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5943" w14:textId="77777777" w:rsidR="00416CF3" w:rsidRPr="00644729" w:rsidRDefault="00416CF3" w:rsidP="00416CF3">
      <w:pPr>
        <w:jc w:val="center"/>
        <w:rPr>
          <w:rFonts w:cs="Arial"/>
          <w:b/>
          <w:lang w:val="pt-PT"/>
        </w:rPr>
      </w:pPr>
      <w:r w:rsidRPr="00644729">
        <w:rPr>
          <w:rFonts w:cs="Arial"/>
          <w:b/>
          <w:lang w:val="pt-PT"/>
        </w:rPr>
        <w:t>CRONOGRAMA ANUAL DE FORMAÇÕES EM GESTÃO DA QUALIDADE 202</w:t>
      </w:r>
      <w:r>
        <w:rPr>
          <w:rFonts w:cs="Arial"/>
          <w:b/>
          <w:lang w:val="pt-PT"/>
        </w:rPr>
        <w:t>5</w:t>
      </w:r>
    </w:p>
    <w:p w14:paraId="6A51452A" w14:textId="77777777" w:rsidR="00416CF3" w:rsidRDefault="00416CF3" w:rsidP="00416CF3">
      <w:pPr>
        <w:rPr>
          <w:rFonts w:ascii="Arial" w:hAnsi="Arial" w:cs="Arial"/>
          <w:b/>
          <w:lang w:val="pt-PT"/>
        </w:rPr>
      </w:pPr>
    </w:p>
    <w:tbl>
      <w:tblPr>
        <w:tblpPr w:leftFromText="180" w:rightFromText="180" w:vertAnchor="text" w:horzAnchor="margin" w:tblpX="-1044" w:tblpY="49"/>
        <w:tblOverlap w:val="never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616"/>
        <w:gridCol w:w="659"/>
        <w:gridCol w:w="661"/>
        <w:gridCol w:w="616"/>
        <w:gridCol w:w="616"/>
        <w:gridCol w:w="704"/>
        <w:gridCol w:w="616"/>
        <w:gridCol w:w="616"/>
        <w:gridCol w:w="704"/>
        <w:gridCol w:w="616"/>
        <w:gridCol w:w="792"/>
        <w:gridCol w:w="1799"/>
        <w:gridCol w:w="1800"/>
      </w:tblGrid>
      <w:tr w:rsidR="00416CF3" w:rsidRPr="004D5BB0" w14:paraId="03D9C044" w14:textId="77777777" w:rsidTr="007E20DF">
        <w:trPr>
          <w:trHeight w:val="512"/>
        </w:trPr>
        <w:tc>
          <w:tcPr>
            <w:tcW w:w="4773" w:type="dxa"/>
            <w:shd w:val="clear" w:color="auto" w:fill="auto"/>
          </w:tcPr>
          <w:p w14:paraId="4AD756B1" w14:textId="77777777" w:rsidR="00416CF3" w:rsidRPr="005B64CA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ACÇÃO DE FORMAÇÃO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4225967F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Fev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14:paraId="370B69F1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Mar</w:t>
            </w: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14:paraId="4BEC1A4B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Abr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3BB97D9F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Mai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auto"/>
          </w:tcPr>
          <w:p w14:paraId="56151673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Jun</w:t>
            </w:r>
          </w:p>
        </w:tc>
        <w:tc>
          <w:tcPr>
            <w:tcW w:w="704" w:type="dxa"/>
            <w:shd w:val="clear" w:color="auto" w:fill="auto"/>
          </w:tcPr>
          <w:p w14:paraId="020B23E1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4D5BB0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Jul</w:t>
            </w:r>
          </w:p>
        </w:tc>
        <w:tc>
          <w:tcPr>
            <w:tcW w:w="616" w:type="dxa"/>
            <w:shd w:val="clear" w:color="auto" w:fill="auto"/>
          </w:tcPr>
          <w:p w14:paraId="006C2A03" w14:textId="77777777" w:rsidR="00416CF3" w:rsidRPr="004D5BB0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4D5BB0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Ago</w:t>
            </w:r>
          </w:p>
        </w:tc>
        <w:tc>
          <w:tcPr>
            <w:tcW w:w="616" w:type="dxa"/>
            <w:shd w:val="clear" w:color="auto" w:fill="auto"/>
          </w:tcPr>
          <w:p w14:paraId="50945C34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4D5BB0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Set</w:t>
            </w:r>
          </w:p>
        </w:tc>
        <w:tc>
          <w:tcPr>
            <w:tcW w:w="704" w:type="dxa"/>
            <w:shd w:val="clear" w:color="auto" w:fill="auto"/>
          </w:tcPr>
          <w:p w14:paraId="66A220AE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4D5BB0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Out</w:t>
            </w:r>
          </w:p>
        </w:tc>
        <w:tc>
          <w:tcPr>
            <w:tcW w:w="616" w:type="dxa"/>
            <w:shd w:val="clear" w:color="auto" w:fill="auto"/>
          </w:tcPr>
          <w:p w14:paraId="74CCB296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4D5BB0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Nov</w:t>
            </w:r>
          </w:p>
        </w:tc>
        <w:tc>
          <w:tcPr>
            <w:tcW w:w="792" w:type="dxa"/>
          </w:tcPr>
          <w:p w14:paraId="6BEC1C9A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Dez</w:t>
            </w:r>
          </w:p>
        </w:tc>
        <w:tc>
          <w:tcPr>
            <w:tcW w:w="1799" w:type="dxa"/>
            <w:shd w:val="clear" w:color="auto" w:fill="FFFFFF"/>
          </w:tcPr>
          <w:p w14:paraId="5C122060" w14:textId="77777777" w:rsidR="00416CF3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DURAÇÃO</w:t>
            </w:r>
          </w:p>
          <w:p w14:paraId="3E70FA63" w14:textId="77777777" w:rsidR="00416CF3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(DIAS)</w:t>
            </w:r>
          </w:p>
        </w:tc>
        <w:tc>
          <w:tcPr>
            <w:tcW w:w="1800" w:type="dxa"/>
            <w:shd w:val="clear" w:color="auto" w:fill="FFFFFF"/>
          </w:tcPr>
          <w:p w14:paraId="0F4276F1" w14:textId="77777777" w:rsidR="00416CF3" w:rsidRDefault="00416CF3" w:rsidP="007E20DF">
            <w:pPr>
              <w:jc w:val="center"/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TOTAL DE HORAS</w:t>
            </w:r>
          </w:p>
        </w:tc>
      </w:tr>
      <w:tr w:rsidR="00416CF3" w:rsidRPr="000E7072" w14:paraId="7276A350" w14:textId="77777777" w:rsidTr="00416CF3">
        <w:trPr>
          <w:trHeight w:val="512"/>
        </w:trPr>
        <w:tc>
          <w:tcPr>
            <w:tcW w:w="4773" w:type="dxa"/>
            <w:shd w:val="clear" w:color="auto" w:fill="FFD966" w:themeFill="accent4" w:themeFillTint="99"/>
          </w:tcPr>
          <w:p w14:paraId="53B19378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Acção nº 1: Sistema de Gestão da Qualidade- NM ISO 9001:2015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5E73473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07802D60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5B598348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140E3EF8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0192737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D966" w:themeFill="accent4" w:themeFillTint="99"/>
          </w:tcPr>
          <w:p w14:paraId="6A640E4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D966" w:themeFill="accent4" w:themeFillTint="99"/>
          </w:tcPr>
          <w:p w14:paraId="1B85355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D966" w:themeFill="accent4" w:themeFillTint="99"/>
          </w:tcPr>
          <w:p w14:paraId="605BB3E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D966" w:themeFill="accent4" w:themeFillTint="99"/>
          </w:tcPr>
          <w:p w14:paraId="39117D5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D966" w:themeFill="accent4" w:themeFillTint="99"/>
          </w:tcPr>
          <w:p w14:paraId="6F020C9A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D966" w:themeFill="accent4" w:themeFillTint="99"/>
          </w:tcPr>
          <w:p w14:paraId="3CAA714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71C851AF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14:paraId="2CF29CD0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21</w:t>
            </w:r>
          </w:p>
        </w:tc>
      </w:tr>
      <w:tr w:rsidR="00416CF3" w:rsidRPr="000E7072" w14:paraId="7102F84B" w14:textId="77777777" w:rsidTr="00416CF3">
        <w:trPr>
          <w:trHeight w:val="512"/>
        </w:trPr>
        <w:tc>
          <w:tcPr>
            <w:tcW w:w="4773" w:type="dxa"/>
            <w:shd w:val="clear" w:color="auto" w:fill="A8D08D" w:themeFill="accent6" w:themeFillTint="99"/>
          </w:tcPr>
          <w:p w14:paraId="4C642667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Acção nº 2: Sistema de Gestão  Ambiental - NM ISO 14001:2015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39221E7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6CF7043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FFFF"/>
          </w:tcPr>
          <w:p w14:paraId="5B6A3F3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1607536F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187CE0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A8D08D" w:themeFill="accent6" w:themeFillTint="99"/>
          </w:tcPr>
          <w:p w14:paraId="707B760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4B6B4CB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A8D08D" w:themeFill="accent6" w:themeFillTint="99"/>
          </w:tcPr>
          <w:p w14:paraId="6E6B23F4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F4F442C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A8D08D" w:themeFill="accent6" w:themeFillTint="99"/>
          </w:tcPr>
          <w:p w14:paraId="3EF721A1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29D1E891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74D3DCA9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14:paraId="7EC5455D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21</w:t>
            </w:r>
          </w:p>
        </w:tc>
      </w:tr>
      <w:tr w:rsidR="00416CF3" w:rsidRPr="000E7072" w14:paraId="1E10EA82" w14:textId="77777777" w:rsidTr="007E20DF">
        <w:trPr>
          <w:trHeight w:val="512"/>
        </w:trPr>
        <w:tc>
          <w:tcPr>
            <w:tcW w:w="4773" w:type="dxa"/>
            <w:shd w:val="clear" w:color="auto" w:fill="9CC2E5"/>
          </w:tcPr>
          <w:p w14:paraId="19FC4AA9" w14:textId="77777777" w:rsidR="00416CF3" w:rsidRPr="005B64CA" w:rsidRDefault="00416CF3" w:rsidP="007E20DF">
            <w:pPr>
              <w:rPr>
                <w:rFonts w:eastAsia="Times New Roman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Acção nº 3: Sistema de Gestão da Segurança e Saúde Ocupacional NM ISO 45001:2018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/>
          </w:tcPr>
          <w:p w14:paraId="7EC9012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9CC2E5"/>
          </w:tcPr>
          <w:p w14:paraId="003DDAC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FFFF"/>
          </w:tcPr>
          <w:p w14:paraId="5FFF0BB0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9CC2E5"/>
          </w:tcPr>
          <w:p w14:paraId="5670416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/>
          </w:tcPr>
          <w:p w14:paraId="2B899B7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/>
          </w:tcPr>
          <w:p w14:paraId="591E84B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9CC2E5"/>
          </w:tcPr>
          <w:p w14:paraId="02D641D1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70A7A08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9CC2E5"/>
          </w:tcPr>
          <w:p w14:paraId="69C63E5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auto"/>
          </w:tcPr>
          <w:p w14:paraId="7551DA7A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9CC2E5"/>
          </w:tcPr>
          <w:p w14:paraId="603782D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4CA34A25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14:paraId="2F6057B1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21</w:t>
            </w:r>
          </w:p>
        </w:tc>
      </w:tr>
      <w:tr w:rsidR="00416CF3" w:rsidRPr="000E7072" w14:paraId="63A5CDC6" w14:textId="77777777" w:rsidTr="00416CF3">
        <w:trPr>
          <w:trHeight w:val="512"/>
        </w:trPr>
        <w:tc>
          <w:tcPr>
            <w:tcW w:w="4773" w:type="dxa"/>
            <w:shd w:val="clear" w:color="auto" w:fill="F4B083" w:themeFill="accent2" w:themeFillTint="99"/>
          </w:tcPr>
          <w:p w14:paraId="0A014277" w14:textId="77777777" w:rsidR="00416CF3" w:rsidRPr="005B64CA" w:rsidRDefault="00416CF3" w:rsidP="007E20DF">
            <w:pPr>
              <w:rPr>
                <w:rFonts w:eastAsia="Times New Roman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Acção nº 4: Sistema de Gestão da Segurança de  Alimentos - NM ISO 22000:2018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6D5F7C6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FFFFFF"/>
          </w:tcPr>
          <w:p w14:paraId="0334B64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420F5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39529FD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31CB174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5748072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01467A1F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auto"/>
          </w:tcPr>
          <w:p w14:paraId="07C7B7C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4B083" w:themeFill="accent2" w:themeFillTint="99"/>
          </w:tcPr>
          <w:p w14:paraId="13E20FD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auto"/>
          </w:tcPr>
          <w:p w14:paraId="628628BE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4FD5F8B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5EB39E62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14:paraId="2BCFF2E4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21</w:t>
            </w:r>
          </w:p>
        </w:tc>
      </w:tr>
      <w:tr w:rsidR="00354468" w:rsidRPr="000E7072" w14:paraId="5531ACBA" w14:textId="77777777" w:rsidTr="00354468">
        <w:trPr>
          <w:trHeight w:val="512"/>
        </w:trPr>
        <w:tc>
          <w:tcPr>
            <w:tcW w:w="4773" w:type="dxa"/>
            <w:shd w:val="clear" w:color="auto" w:fill="FFC000"/>
          </w:tcPr>
          <w:p w14:paraId="6AD40091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Acção n° 5: Auditoria Interna a Sistemas de Gestão - NM ISO </w:t>
            </w:r>
            <w:r w:rsidRPr="005B64CA">
              <w:rPr>
                <w:rFonts w:eastAsia="Times New Roman" w:cs="Cambria"/>
                <w:b/>
                <w:spacing w:val="4"/>
                <w:sz w:val="22"/>
                <w:szCs w:val="22"/>
                <w:lang w:val="pt-PT" w:eastAsia="pt-PT"/>
              </w:rPr>
              <w:t>19011:2018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/>
          </w:tcPr>
          <w:p w14:paraId="62269A2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F3F41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C000"/>
          </w:tcPr>
          <w:p w14:paraId="12E7620F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highlight w:val="cyan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99551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C000"/>
          </w:tcPr>
          <w:p w14:paraId="71D22348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25A07FB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19503B04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C000"/>
          </w:tcPr>
          <w:p w14:paraId="35F4D06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/>
          </w:tcPr>
          <w:p w14:paraId="0BEB27D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5763BCE4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C000"/>
          </w:tcPr>
          <w:p w14:paraId="28525E9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7B0429BC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14:paraId="69C211CC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28</w:t>
            </w:r>
          </w:p>
        </w:tc>
      </w:tr>
      <w:tr w:rsidR="00416CF3" w:rsidRPr="000E7072" w14:paraId="4A00E363" w14:textId="77777777" w:rsidTr="00CD31A9">
        <w:trPr>
          <w:trHeight w:val="784"/>
        </w:trPr>
        <w:tc>
          <w:tcPr>
            <w:tcW w:w="4773" w:type="dxa"/>
            <w:shd w:val="clear" w:color="auto" w:fill="DBDBDB" w:themeFill="accent3" w:themeFillTint="66"/>
          </w:tcPr>
          <w:p w14:paraId="6DBC51CE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Acção n° </w:t>
            </w: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6</w:t>
            </w: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: Requisitos Gerais de Competência para Laboratórios de Ensaios e Calibração - NM ISO/IEC</w:t>
            </w:r>
            <w:r w:rsidRPr="005B64CA">
              <w:rPr>
                <w:rFonts w:eastAsia="Times New Roman" w:cs="Cambria"/>
                <w:b/>
                <w:spacing w:val="4"/>
                <w:sz w:val="22"/>
                <w:szCs w:val="22"/>
                <w:lang w:val="pt-PT" w:eastAsia="pt-PT"/>
              </w:rPr>
              <w:t xml:space="preserve"> 17025: 2018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6C9B3DCD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C9C9C9" w:themeFill="accent3" w:themeFillTint="99"/>
          </w:tcPr>
          <w:p w14:paraId="1A9EC5F4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1CEB7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68814B0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284AD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7BCC319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6398122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5BFD2BF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DBDBDB" w:themeFill="accent3" w:themeFillTint="66"/>
          </w:tcPr>
          <w:p w14:paraId="1A8CC614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25979FD8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14:paraId="44DBEC3F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4403115E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14:paraId="44BE0CE1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28</w:t>
            </w:r>
          </w:p>
        </w:tc>
      </w:tr>
      <w:tr w:rsidR="00416CF3" w:rsidRPr="000E7072" w14:paraId="71F6C7B3" w14:textId="77777777" w:rsidTr="00CD31A9">
        <w:trPr>
          <w:trHeight w:val="512"/>
        </w:trPr>
        <w:tc>
          <w:tcPr>
            <w:tcW w:w="4773" w:type="dxa"/>
            <w:shd w:val="clear" w:color="auto" w:fill="BF8F00" w:themeFill="accent4" w:themeFillShade="BF"/>
          </w:tcPr>
          <w:p w14:paraId="1F202A07" w14:textId="77777777" w:rsidR="00416CF3" w:rsidRPr="007A461A" w:rsidRDefault="00416CF3" w:rsidP="007E20DF">
            <w:pPr>
              <w:rPr>
                <w:rFonts w:eastAsia="Times New Roman" w:cs="Cambria"/>
                <w:b/>
                <w:spacing w:val="4"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Acção n° </w:t>
            </w: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7</w:t>
            </w: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: </w:t>
            </w:r>
            <w:r w:rsidRPr="005B64CA">
              <w:rPr>
                <w:rFonts w:eastAsia="Times New Roman" w:cs="Cambria"/>
                <w:b/>
                <w:spacing w:val="4"/>
                <w:sz w:val="22"/>
                <w:szCs w:val="22"/>
                <w:lang w:val="pt-PT" w:eastAsia="pt-PT"/>
              </w:rPr>
              <w:t>Abordagem Prática da Metrologia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2FF918F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3EE3E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14:paraId="41BA6658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/>
          </w:tcPr>
          <w:p w14:paraId="26F50BC0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BF8F00" w:themeFill="accent4" w:themeFillShade="BF"/>
          </w:tcPr>
          <w:p w14:paraId="21D07DB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auto"/>
          </w:tcPr>
          <w:p w14:paraId="5672F14D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129FF66F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auto"/>
          </w:tcPr>
          <w:p w14:paraId="1DBDC38A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140335FD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auto"/>
          </w:tcPr>
          <w:p w14:paraId="5A3AEEDE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</w:tcPr>
          <w:p w14:paraId="21EAB130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439C3F8D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14:paraId="5C3ED824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28</w:t>
            </w:r>
          </w:p>
        </w:tc>
      </w:tr>
      <w:tr w:rsidR="00416CF3" w:rsidRPr="00CA7FBA" w14:paraId="7D0A28E7" w14:textId="77777777" w:rsidTr="003A63F7">
        <w:trPr>
          <w:trHeight w:val="575"/>
        </w:trPr>
        <w:tc>
          <w:tcPr>
            <w:tcW w:w="4773" w:type="dxa"/>
            <w:shd w:val="clear" w:color="auto" w:fill="FF0000"/>
          </w:tcPr>
          <w:p w14:paraId="23580A13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highlight w:val="red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Acção n°</w:t>
            </w: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8: Sistema de Análise de Perigos e Pontos Críticos de Controlo (HACCP)-</w:t>
            </w:r>
            <w:r w:rsidRPr="00363F68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 </w:t>
            </w: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NM 393 </w:t>
            </w:r>
            <w:r w:rsidRPr="005B64CA">
              <w:rPr>
                <w:rFonts w:eastAsia="Times New Roman" w:cs="Cambria"/>
                <w:b/>
                <w:spacing w:val="4"/>
                <w:sz w:val="22"/>
                <w:szCs w:val="22"/>
                <w:lang w:val="pt-PT" w:eastAsia="pt-PT"/>
              </w:rPr>
              <w:t>:</w:t>
            </w: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2017 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0387520C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14:paraId="7963535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8177FD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6BE50C1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0D867A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0000"/>
          </w:tcPr>
          <w:p w14:paraId="1AECD21C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0A45433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1E30033A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32F879AD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01609EC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FFFF"/>
          </w:tcPr>
          <w:p w14:paraId="72B7928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077D3045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1</w:t>
            </w:r>
          </w:p>
        </w:tc>
        <w:tc>
          <w:tcPr>
            <w:tcW w:w="1800" w:type="dxa"/>
            <w:shd w:val="clear" w:color="auto" w:fill="FFFFFF"/>
          </w:tcPr>
          <w:p w14:paraId="68B18362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7</w:t>
            </w:r>
          </w:p>
        </w:tc>
      </w:tr>
      <w:tr w:rsidR="00416CF3" w:rsidRPr="000E7072" w14:paraId="04BFDA80" w14:textId="77777777" w:rsidTr="003A63F7">
        <w:trPr>
          <w:trHeight w:val="575"/>
        </w:trPr>
        <w:tc>
          <w:tcPr>
            <w:tcW w:w="4773" w:type="dxa"/>
            <w:shd w:val="clear" w:color="auto" w:fill="2E74B5" w:themeFill="accent5" w:themeFillShade="BF"/>
          </w:tcPr>
          <w:p w14:paraId="09D0321D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Acção n° </w:t>
            </w: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9</w:t>
            </w: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: </w:t>
            </w:r>
            <w:r w:rsidRPr="005B64CA">
              <w:rPr>
                <w:rFonts w:eastAsia="Times New Roman" w:cs="Cambria"/>
                <w:b/>
                <w:bCs/>
                <w:sz w:val="22"/>
                <w:szCs w:val="22"/>
                <w:lang w:val="pt-PT" w:eastAsia="pt-PT"/>
              </w:rPr>
              <w:t>Código de Boas Práticas de Higiene e Produção- NM 54:2022, NM 917: 2017 e NM 98:2009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131F305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14:paraId="2E8D6C98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8BBC8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45CCD240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auto"/>
          </w:tcPr>
          <w:p w14:paraId="5DAAAC1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auto"/>
          </w:tcPr>
          <w:p w14:paraId="779963E4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2E74B5" w:themeFill="accent5" w:themeFillShade="BF"/>
          </w:tcPr>
          <w:p w14:paraId="529A2B1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7F742EED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/>
          </w:tcPr>
          <w:p w14:paraId="273939ED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2E74B5" w:themeFill="accent5" w:themeFillShade="BF"/>
          </w:tcPr>
          <w:p w14:paraId="59700E71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FFFF"/>
          </w:tcPr>
          <w:p w14:paraId="3AE6DA9F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455DC9DF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14:paraId="3A164E1F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21</w:t>
            </w:r>
          </w:p>
        </w:tc>
      </w:tr>
      <w:tr w:rsidR="00416CF3" w:rsidRPr="000E7072" w14:paraId="151EF6ED" w14:textId="77777777" w:rsidTr="003A63F7">
        <w:trPr>
          <w:trHeight w:val="712"/>
        </w:trPr>
        <w:tc>
          <w:tcPr>
            <w:tcW w:w="4773" w:type="dxa"/>
            <w:shd w:val="clear" w:color="auto" w:fill="FFFF00"/>
          </w:tcPr>
          <w:p w14:paraId="4F2E0ECE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lastRenderedPageBreak/>
              <w:t xml:space="preserve">Acção n° </w:t>
            </w: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10</w:t>
            </w: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: Cálculo de Incerteza de Calibração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/>
          </w:tcPr>
          <w:p w14:paraId="34FAD86B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14:paraId="164D43B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2B517E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71E2275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auto"/>
          </w:tcPr>
          <w:p w14:paraId="0C0C02E9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00"/>
          </w:tcPr>
          <w:p w14:paraId="43D85114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FFFFFF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5CAB3B1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14:paraId="3006BE7E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/>
          </w:tcPr>
          <w:p w14:paraId="0DC6B926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1BB9A453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FFFFFF"/>
          </w:tcPr>
          <w:p w14:paraId="3BE1BC80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5E0944C1" w14:textId="77777777" w:rsidR="00416CF3" w:rsidRPr="00371183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 w:rsidRPr="00371183">
              <w:rPr>
                <w:rFonts w:eastAsia="Times New Roman" w:cs="Cambria"/>
                <w:sz w:val="22"/>
                <w:szCs w:val="22"/>
                <w:lang w:val="pt-PT" w:eastAsia="pt-PT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14:paraId="249F7A2E" w14:textId="77777777" w:rsidR="00416CF3" w:rsidRPr="00DB63FD" w:rsidRDefault="00416CF3" w:rsidP="007E20DF">
            <w:pPr>
              <w:jc w:val="center"/>
              <w:rPr>
                <w:rFonts w:eastAsia="Times New Roman" w:cs="Cambria"/>
                <w:color w:val="000000"/>
                <w:sz w:val="22"/>
                <w:szCs w:val="22"/>
                <w:lang w:val="pt-PT" w:eastAsia="pt-PT"/>
              </w:rPr>
            </w:pPr>
            <w:r w:rsidRPr="00DB63FD">
              <w:rPr>
                <w:rFonts w:eastAsia="Times New Roman" w:cs="Cambria"/>
                <w:color w:val="000000"/>
                <w:sz w:val="22"/>
                <w:szCs w:val="22"/>
                <w:lang w:val="pt-PT" w:eastAsia="pt-PT"/>
              </w:rPr>
              <w:t>28</w:t>
            </w:r>
          </w:p>
        </w:tc>
      </w:tr>
      <w:tr w:rsidR="00416CF3" w:rsidRPr="00047D36" w14:paraId="0317980A" w14:textId="77777777" w:rsidTr="003A63F7">
        <w:trPr>
          <w:trHeight w:val="697"/>
        </w:trPr>
        <w:tc>
          <w:tcPr>
            <w:tcW w:w="4773" w:type="dxa"/>
            <w:shd w:val="clear" w:color="auto" w:fill="C45911" w:themeFill="accent2" w:themeFillShade="BF"/>
          </w:tcPr>
          <w:p w14:paraId="5FF3AF1F" w14:textId="77777777" w:rsidR="00416CF3" w:rsidRPr="005B64CA" w:rsidRDefault="00416CF3" w:rsidP="007E20DF">
            <w:pP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</w:pP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Acção n° 1</w:t>
            </w:r>
            <w:r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>1</w:t>
            </w:r>
            <w:r w:rsidRPr="005B64CA">
              <w:rPr>
                <w:rFonts w:eastAsia="Times New Roman" w:cs="Cambria"/>
                <w:b/>
                <w:sz w:val="22"/>
                <w:szCs w:val="22"/>
                <w:lang w:val="pt-PT" w:eastAsia="pt-PT"/>
              </w:rPr>
              <w:t xml:space="preserve">: </w:t>
            </w:r>
            <w:r w:rsidRPr="005B64CA">
              <w:rPr>
                <w:rFonts w:eastAsia="Times New Roman"/>
                <w:b/>
                <w:sz w:val="22"/>
                <w:szCs w:val="22"/>
                <w:lang w:val="pt-PT" w:eastAsia="pt-PT"/>
              </w:rPr>
              <w:t>Operadores de Báscula Rodoviária Estática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auto"/>
          </w:tcPr>
          <w:p w14:paraId="22922DFA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FA910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14:paraId="1399D49E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7E718A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C45911" w:themeFill="accent2" w:themeFillShade="BF"/>
          </w:tcPr>
          <w:p w14:paraId="00D68132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40270845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color w:val="00B0F0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3475263F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0D490267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14:paraId="44EDCFC8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616" w:type="dxa"/>
            <w:shd w:val="clear" w:color="auto" w:fill="FFFFFF"/>
          </w:tcPr>
          <w:p w14:paraId="7249057E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792" w:type="dxa"/>
            <w:shd w:val="clear" w:color="auto" w:fill="C45911" w:themeFill="accent2" w:themeFillShade="BF"/>
          </w:tcPr>
          <w:p w14:paraId="7664AACE" w14:textId="77777777" w:rsidR="00416CF3" w:rsidRPr="00644729" w:rsidRDefault="00416CF3" w:rsidP="007E20DF">
            <w:pPr>
              <w:jc w:val="center"/>
              <w:rPr>
                <w:rFonts w:eastAsia="Times New Roman" w:cs="Cambria"/>
                <w:sz w:val="20"/>
                <w:szCs w:val="20"/>
                <w:lang w:val="pt-PT" w:eastAsia="pt-PT"/>
              </w:rPr>
            </w:pPr>
          </w:p>
        </w:tc>
        <w:tc>
          <w:tcPr>
            <w:tcW w:w="1799" w:type="dxa"/>
            <w:shd w:val="clear" w:color="auto" w:fill="FFFFFF"/>
          </w:tcPr>
          <w:p w14:paraId="0EF9A0BE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14:paraId="19984EE6" w14:textId="77777777" w:rsidR="00416CF3" w:rsidRPr="004D5BB0" w:rsidRDefault="00416CF3" w:rsidP="007E20DF">
            <w:pPr>
              <w:jc w:val="center"/>
              <w:rPr>
                <w:rFonts w:eastAsia="Times New Roman" w:cs="Cambria"/>
                <w:sz w:val="22"/>
                <w:szCs w:val="22"/>
                <w:lang w:val="pt-PT" w:eastAsia="pt-PT"/>
              </w:rPr>
            </w:pPr>
            <w:r>
              <w:rPr>
                <w:rFonts w:eastAsia="Times New Roman" w:cs="Cambria"/>
                <w:sz w:val="22"/>
                <w:szCs w:val="22"/>
                <w:lang w:val="pt-PT" w:eastAsia="pt-PT"/>
              </w:rPr>
              <w:t>28</w:t>
            </w:r>
          </w:p>
        </w:tc>
      </w:tr>
    </w:tbl>
    <w:p w14:paraId="3B3059E0" w14:textId="77777777" w:rsidR="00416CF3" w:rsidRPr="00644729" w:rsidRDefault="00416CF3" w:rsidP="00416CF3">
      <w:pPr>
        <w:rPr>
          <w:rFonts w:eastAsia="Times New Roman" w:cs="Cambria"/>
          <w:b/>
          <w:sz w:val="20"/>
          <w:lang w:val="pt-PT"/>
        </w:rPr>
      </w:pPr>
      <w:r w:rsidRPr="00644729">
        <w:rPr>
          <w:rFonts w:eastAsia="Times New Roman" w:cs="Cambria"/>
          <w:b/>
          <w:sz w:val="20"/>
          <w:lang w:val="pt-PT"/>
        </w:rPr>
        <w:t>Notas:</w:t>
      </w:r>
    </w:p>
    <w:p w14:paraId="48F4C097" w14:textId="682E530E" w:rsidR="00416CF3" w:rsidRPr="00644729" w:rsidRDefault="00416CF3" w:rsidP="00416CF3">
      <w:pPr>
        <w:numPr>
          <w:ilvl w:val="0"/>
          <w:numId w:val="6"/>
        </w:numPr>
        <w:rPr>
          <w:rFonts w:eastAsia="Times New Roman" w:cs="Cambria"/>
          <w:b/>
          <w:sz w:val="20"/>
          <w:lang w:val="pt-PT"/>
        </w:rPr>
      </w:pPr>
      <w:r w:rsidRPr="00644729">
        <w:rPr>
          <w:rFonts w:eastAsia="Times New Roman" w:cs="Cambria"/>
          <w:b/>
          <w:sz w:val="20"/>
          <w:lang w:val="pt-PT"/>
        </w:rPr>
        <w:t xml:space="preserve">O programa acima </w:t>
      </w:r>
      <w:r w:rsidR="009E64C0">
        <w:rPr>
          <w:rFonts w:eastAsia="Times New Roman" w:cs="Cambria"/>
          <w:b/>
          <w:sz w:val="20"/>
          <w:lang w:val="pt-PT"/>
        </w:rPr>
        <w:t>é indicativo e sujeito a alterações</w:t>
      </w:r>
      <w:bookmarkStart w:id="0" w:name="_GoBack"/>
      <w:bookmarkEnd w:id="0"/>
      <w:r w:rsidR="009E64C0">
        <w:rPr>
          <w:rFonts w:eastAsia="Times New Roman" w:cs="Cambria"/>
          <w:b/>
          <w:sz w:val="20"/>
          <w:lang w:val="pt-PT"/>
        </w:rPr>
        <w:t>/</w:t>
      </w:r>
      <w:r w:rsidRPr="00644729">
        <w:rPr>
          <w:rFonts w:eastAsia="Times New Roman" w:cs="Cambria"/>
          <w:b/>
          <w:sz w:val="20"/>
          <w:lang w:val="pt-PT"/>
        </w:rPr>
        <w:t xml:space="preserve">actualizações tendo em conta as necessidades dos clientes, </w:t>
      </w:r>
      <w:r>
        <w:rPr>
          <w:rFonts w:eastAsia="Times New Roman" w:cs="Cambria"/>
          <w:b/>
          <w:sz w:val="20"/>
          <w:lang w:val="pt-PT"/>
        </w:rPr>
        <w:t>assim como</w:t>
      </w:r>
      <w:r w:rsidRPr="00644729">
        <w:rPr>
          <w:rFonts w:eastAsia="Times New Roman" w:cs="Cambria"/>
          <w:b/>
          <w:sz w:val="20"/>
          <w:lang w:val="pt-PT"/>
        </w:rPr>
        <w:t xml:space="preserve"> o número limite de formandos por curso</w:t>
      </w:r>
    </w:p>
    <w:p w14:paraId="708D4602" w14:textId="77777777" w:rsidR="00416CF3" w:rsidRPr="00644729" w:rsidRDefault="00416CF3" w:rsidP="00416CF3">
      <w:pPr>
        <w:rPr>
          <w:rFonts w:eastAsia="Times New Roman" w:cs="Cambria"/>
          <w:b/>
          <w:sz w:val="20"/>
          <w:lang w:val="pt-PT"/>
        </w:rPr>
      </w:pPr>
    </w:p>
    <w:p w14:paraId="40DB8AC9" w14:textId="76C39CCE" w:rsidR="00B47518" w:rsidRPr="00416CF3" w:rsidRDefault="00416CF3" w:rsidP="00416CF3">
      <w:pPr>
        <w:rPr>
          <w:lang w:val="pt-PT"/>
        </w:rPr>
      </w:pPr>
      <w:r w:rsidRPr="00644729">
        <w:rPr>
          <w:rFonts w:eastAsia="Times New Roman" w:cs="Cambria"/>
          <w:b/>
          <w:sz w:val="22"/>
          <w:szCs w:val="28"/>
          <w:lang w:val="pt-PT"/>
        </w:rPr>
        <w:t xml:space="preserve">Contactos: </w:t>
      </w:r>
      <w:r>
        <w:rPr>
          <w:rFonts w:eastAsia="Times New Roman" w:cs="Cambria"/>
          <w:b/>
          <w:sz w:val="22"/>
          <w:szCs w:val="28"/>
          <w:lang w:val="pt-PT"/>
        </w:rPr>
        <w:t xml:space="preserve">       </w:t>
      </w:r>
      <w:r w:rsidRPr="00644729">
        <w:rPr>
          <w:rFonts w:eastAsia="Times New Roman" w:cs="Cambria"/>
          <w:b/>
          <w:sz w:val="22"/>
          <w:szCs w:val="28"/>
          <w:lang w:val="pt-PT"/>
        </w:rPr>
        <w:t>821507779</w:t>
      </w:r>
      <w:r>
        <w:rPr>
          <w:rFonts w:eastAsia="Times New Roman" w:cs="Cambria"/>
          <w:b/>
          <w:sz w:val="22"/>
          <w:szCs w:val="28"/>
          <w:lang w:val="pt-PT"/>
        </w:rPr>
        <w:t xml:space="preserve">;         </w:t>
      </w:r>
      <w:hyperlink r:id="rId8" w:history="1">
        <w:r w:rsidRPr="006675AD">
          <w:rPr>
            <w:rStyle w:val="Hyperlink"/>
            <w:rFonts w:eastAsia="Times New Roman" w:cs="Cambria"/>
            <w:b/>
            <w:sz w:val="22"/>
            <w:szCs w:val="28"/>
            <w:lang w:val="pt-PT"/>
          </w:rPr>
          <w:t>departamento.formacao@innoq.gov.mz</w:t>
        </w:r>
      </w:hyperlink>
      <w:r>
        <w:rPr>
          <w:rFonts w:eastAsia="Times New Roman" w:cs="Cambria"/>
          <w:b/>
          <w:color w:val="5B9BD5"/>
          <w:sz w:val="22"/>
          <w:szCs w:val="28"/>
          <w:u w:val="single"/>
          <w:lang w:val="pt-PT"/>
        </w:rPr>
        <w:t xml:space="preserve">;      </w:t>
      </w:r>
      <w:hyperlink r:id="rId9" w:history="1">
        <w:r w:rsidRPr="00644729">
          <w:rPr>
            <w:rStyle w:val="Hyperlink"/>
            <w:rFonts w:eastAsia="Times New Roman" w:cs="Cambria"/>
            <w:b/>
            <w:sz w:val="22"/>
            <w:szCs w:val="28"/>
            <w:lang w:val="pt-PT"/>
          </w:rPr>
          <w:t>formação.innoq@gmail.com</w:t>
        </w:r>
      </w:hyperlink>
    </w:p>
    <w:sectPr w:rsidR="00B47518" w:rsidRPr="00416CF3" w:rsidSect="00416D92">
      <w:headerReference w:type="even" r:id="rId10"/>
      <w:headerReference w:type="default" r:id="rId11"/>
      <w:footerReference w:type="default" r:id="rId12"/>
      <w:headerReference w:type="first" r:id="rId13"/>
      <w:pgSz w:w="16840" w:h="11900" w:orient="landscape"/>
      <w:pgMar w:top="1418" w:right="1440" w:bottom="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91EA" w14:textId="77777777" w:rsidR="00D76ED0" w:rsidRDefault="00D76ED0" w:rsidP="00D62158">
      <w:r>
        <w:separator/>
      </w:r>
    </w:p>
  </w:endnote>
  <w:endnote w:type="continuationSeparator" w:id="0">
    <w:p w14:paraId="1848B512" w14:textId="77777777" w:rsidR="00D76ED0" w:rsidRDefault="00D76ED0" w:rsidP="00D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E9FA" w14:textId="2B350D59" w:rsidR="000E159B" w:rsidRPr="00AD7217" w:rsidRDefault="00416D92" w:rsidP="000E159B">
    <w:pPr>
      <w:pStyle w:val="Footer"/>
      <w:rPr>
        <w:rFonts w:ascii="Times New Roman" w:hAnsi="Times New Roman"/>
        <w:b/>
        <w:i/>
        <w:iCs/>
        <w:color w:val="FF0000"/>
        <w:sz w:val="22"/>
        <w:szCs w:val="22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5E526A" wp14:editId="3C38D70B">
              <wp:simplePos x="0" y="0"/>
              <wp:positionH relativeFrom="column">
                <wp:posOffset>-868680</wp:posOffset>
              </wp:positionH>
              <wp:positionV relativeFrom="paragraph">
                <wp:posOffset>97790</wp:posOffset>
              </wp:positionV>
              <wp:extent cx="10637520" cy="1659890"/>
              <wp:effectExtent l="0" t="0" r="0" b="0"/>
              <wp:wrapNone/>
              <wp:docPr id="14240499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7520" cy="165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14009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B4045" w14:textId="77777777" w:rsidR="005E02CE" w:rsidRDefault="00DE2640" w:rsidP="00B8607F">
                          <w:pPr>
                            <w:pStyle w:val="Footer"/>
                            <w:rPr>
                              <w:rFonts w:ascii="Times New Roman" w:hAnsi="Times New Roman"/>
                              <w:lang w:val="pt-PT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pt-PT"/>
                            </w:rPr>
                            <w:t xml:space="preserve">     </w:t>
                          </w:r>
                        </w:p>
                        <w:p w14:paraId="142D8105" w14:textId="138F32F1" w:rsidR="00727450" w:rsidRPr="00C75065" w:rsidRDefault="005E02CE" w:rsidP="00B8607F">
                          <w:pPr>
                            <w:pStyle w:val="Foo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</w:pPr>
                          <w:r w:rsidRPr="00C75065">
                            <w:rPr>
                              <w:rFonts w:ascii="Times New Roman" w:hAnsi="Times New Roman"/>
                              <w:b/>
                              <w:bCs/>
                              <w:lang w:val="pt-PT"/>
                            </w:rPr>
                            <w:t xml:space="preserve">          </w:t>
                          </w:r>
                          <w:r w:rsidR="005455B8" w:rsidRPr="00C75065">
                            <w:rPr>
                              <w:rFonts w:ascii="Times New Roman" w:hAnsi="Times New Roman"/>
                              <w:b/>
                              <w:bCs/>
                              <w:lang w:val="pt-PT"/>
                            </w:rPr>
                            <w:t xml:space="preserve">MAPUTO </w:t>
                          </w:r>
                          <w:r w:rsidR="000E159B" w:rsidRPr="00C75065">
                            <w:rPr>
                              <w:rFonts w:ascii="Times New Roman" w:hAnsi="Times New Roman"/>
                              <w:b/>
                              <w:bCs/>
                              <w:lang w:val="pt-PT"/>
                            </w:rPr>
                            <w:t>(</w:t>
                          </w:r>
                          <w:r w:rsidR="000E159B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SEDE)  </w:t>
                          </w:r>
                          <w:r w:rsidR="00393D7A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                                </w:t>
                          </w:r>
                          <w:r w:rsidR="000E159B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</w:t>
                          </w:r>
                          <w:r w:rsidR="00416D92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                                          </w:t>
                          </w:r>
                          <w:r w:rsidR="000E159B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="00393D7A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>SOFALA</w:t>
                          </w:r>
                          <w:r w:rsidR="005455B8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</w:t>
                          </w:r>
                          <w:r w:rsidR="00393D7A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            </w:t>
                          </w:r>
                          <w:r w:rsidR="00416D92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 </w:t>
                          </w:r>
                          <w:r w:rsidR="00393D7A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        </w:t>
                          </w:r>
                          <w:r w:rsidR="00416D92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</w:t>
                          </w:r>
                          <w:r w:rsidR="00393D7A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      </w:t>
                          </w:r>
                          <w:r w:rsidR="000E159B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</w:t>
                          </w:r>
                          <w:r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="00393D7A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NAMPULA                               </w:t>
                          </w:r>
                          <w:r w:rsidR="005455B8" w:rsidRPr="00C75065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  <w:t xml:space="preserve">                         </w:t>
                          </w:r>
                        </w:p>
                        <w:p w14:paraId="30BB4A26" w14:textId="77777777" w:rsidR="005455B8" w:rsidRPr="00C75065" w:rsidRDefault="005455B8" w:rsidP="00B8607F">
                          <w:pPr>
                            <w:pStyle w:val="Foo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lang w:val="pt-PT"/>
                            </w:rPr>
                          </w:pPr>
                        </w:p>
                        <w:p w14:paraId="1C186986" w14:textId="69979744" w:rsidR="005455B8" w:rsidRPr="005455B8" w:rsidRDefault="005455B8" w:rsidP="005455B8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5455B8"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    </w:t>
                          </w:r>
                          <w:r w:rsidR="00393D7A"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   </w:t>
                          </w:r>
                          <w:r w:rsidRPr="005455B8"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="000E159B"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 </w:t>
                          </w: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>Av. Moçambique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  </w:t>
                          </w:r>
                          <w:r w:rsidR="00393D7A" w:rsidRPr="004052CC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Rua </w:t>
                          </w:r>
                          <w:r w:rsidR="004052CC" w:rsidRPr="004052CC">
                            <w:rPr>
                              <w:rFonts w:cs="Arial"/>
                              <w:sz w:val="20"/>
                              <w:szCs w:val="20"/>
                              <w:shd w:val="clear" w:color="auto" w:fill="FFFFFF"/>
                              <w:lang w:val="pt-PT"/>
                            </w:rPr>
                            <w:t>Francisco Gorjão</w:t>
                          </w:r>
                          <w:r w:rsidR="004052CC" w:rsidRPr="004052CC">
                            <w:rPr>
                              <w:rFonts w:ascii="Arial" w:hAnsi="Arial" w:cs="Arial"/>
                              <w:shd w:val="clear" w:color="auto" w:fill="FFFFFF"/>
                              <w:lang w:val="pt-PT"/>
                            </w:rPr>
                            <w:t> </w:t>
                          </w:r>
                          <w:r w:rsidRPr="004052CC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0E159B" w:rsidRPr="004052CC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</w:t>
                          </w:r>
                          <w:r w:rsidR="004052CC" w:rsidRPr="004052CC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</w:t>
                          </w:r>
                          <w:r w:rsidR="000E159B" w:rsidRPr="004052CC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</w:t>
                          </w:r>
                          <w:r w:rsidR="004052CC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</w:t>
                          </w:r>
                          <w:r w:rsidR="004052CC">
                            <w:rPr>
                              <w:sz w:val="20"/>
                              <w:szCs w:val="20"/>
                              <w:lang w:val="pt-BR"/>
                            </w:rPr>
                            <w:t>Rua Maguiguana</w:t>
                          </w:r>
                        </w:p>
                        <w:p w14:paraId="6F950BB9" w14:textId="274BDB99" w:rsidR="005455B8" w:rsidRPr="005455B8" w:rsidRDefault="005455B8" w:rsidP="005455B8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Parcela 7168/D1/7 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Nº </w:t>
                          </w:r>
                          <w:r w:rsidR="00C75065">
                            <w:rPr>
                              <w:sz w:val="20"/>
                              <w:szCs w:val="20"/>
                              <w:lang w:val="pt-BR"/>
                            </w:rPr>
                            <w:t>3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>79, 1º Andar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Nº </w:t>
                          </w:r>
                          <w:r w:rsidR="004052CC">
                            <w:rPr>
                              <w:sz w:val="20"/>
                              <w:szCs w:val="20"/>
                              <w:lang w:val="pt-BR"/>
                            </w:rPr>
                            <w:t>1044</w:t>
                          </w:r>
                        </w:p>
                        <w:p w14:paraId="43EFB470" w14:textId="2EE95A17" w:rsidR="00393D7A" w:rsidRPr="005455B8" w:rsidRDefault="005455B8" w:rsidP="005455B8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</w:t>
                          </w: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</w:t>
                          </w: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Bairro do Zimpeto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Bairro </w:t>
                          </w:r>
                          <w:r w:rsidR="004052CC">
                            <w:rPr>
                              <w:sz w:val="20"/>
                              <w:szCs w:val="20"/>
                              <w:lang w:val="pt-BR"/>
                            </w:rPr>
                            <w:t>Ponta-Gea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C75065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4052CC">
                            <w:rPr>
                              <w:sz w:val="20"/>
                              <w:szCs w:val="20"/>
                              <w:lang w:val="pt-BR"/>
                            </w:rPr>
                            <w:t>Bairro Central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</w:t>
                          </w:r>
                        </w:p>
                        <w:p w14:paraId="5DEA0CD2" w14:textId="0AC5034E" w:rsidR="005455B8" w:rsidRPr="005455B8" w:rsidRDefault="005455B8" w:rsidP="005455B8">
                          <w:pPr>
                            <w:pStyle w:val="Footer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</w:t>
                          </w:r>
                          <w:r w:rsidR="00393D7A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</w:t>
                          </w: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</w:t>
                          </w:r>
                          <w:r w:rsidRPr="005455B8">
                            <w:rPr>
                              <w:sz w:val="20"/>
                              <w:szCs w:val="20"/>
                              <w:lang w:val="pt-BR"/>
                            </w:rPr>
                            <w:t>C.P: 2983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                                  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Cidade da Beira           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 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="004052CC">
                            <w:rPr>
                              <w:sz w:val="20"/>
                              <w:szCs w:val="20"/>
                              <w:lang w:val="pt-BR"/>
                            </w:rPr>
                            <w:t>Cidade de Nampula</w:t>
                          </w:r>
                          <w:r w:rsidR="000E159B">
                            <w:rPr>
                              <w:sz w:val="20"/>
                              <w:szCs w:val="20"/>
                              <w:lang w:val="pt-BR"/>
                            </w:rPr>
                            <w:t xml:space="preserve">                       </w:t>
                          </w:r>
                        </w:p>
                        <w:p w14:paraId="65A87640" w14:textId="2DA744BA" w:rsidR="003B52D6" w:rsidRPr="00416CF3" w:rsidRDefault="005455B8" w:rsidP="005455B8">
                          <w:pPr>
                            <w:pStyle w:val="Foo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5455B8"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     </w:t>
                          </w:r>
                          <w:r w:rsidR="00393D7A">
                            <w:rPr>
                              <w:rFonts w:ascii="Times New Roman" w:hAnsi="Times New Roman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r w:rsidR="003B52D6" w:rsidRPr="00416CF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Tel: +258 822432816</w:t>
                          </w:r>
                          <w:r w:rsidR="00393D7A" w:rsidRPr="00416CF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0E159B" w:rsidRPr="00416CF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6FAAFD9" w14:textId="78A6F8DD" w:rsidR="005455B8" w:rsidRPr="00416D92" w:rsidRDefault="000E159B" w:rsidP="005455B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416CF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52D6" w:rsidRPr="00416CF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="005455B8" w:rsidRPr="00416D9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416D92"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</w:rPr>
                            <w:t xml:space="preserve">                                                        </w:t>
                          </w:r>
                          <w:r w:rsidR="00CD7862">
                            <w:rPr>
                              <w:sz w:val="20"/>
                              <w:szCs w:val="20"/>
                            </w:rPr>
                            <w:t xml:space="preserve">        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="00371B9E" w:rsidRPr="00416D92"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r w:rsidRPr="00416D92">
                            <w:rPr>
                              <w:sz w:val="20"/>
                              <w:szCs w:val="20"/>
                            </w:rPr>
                            <w:t>: +258 83 3279</w:t>
                          </w:r>
                          <w:r w:rsidR="00C37B02" w:rsidRPr="00416D92">
                            <w:rPr>
                              <w:sz w:val="20"/>
                              <w:szCs w:val="20"/>
                            </w:rPr>
                            <w:t>5</w:t>
                          </w:r>
                          <w:r w:rsidRPr="00416D92">
                            <w:rPr>
                              <w:sz w:val="20"/>
                              <w:szCs w:val="20"/>
                            </w:rPr>
                            <w:t>62</w:t>
                          </w:r>
                          <w:r w:rsidR="005455B8" w:rsidRPr="00416D9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4052CC" w:rsidRPr="00416D92">
                            <w:rPr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416D92">
                            <w:rPr>
                              <w:sz w:val="20"/>
                              <w:szCs w:val="20"/>
                            </w:rPr>
                            <w:t xml:space="preserve">                        </w:t>
                          </w:r>
                          <w:r w:rsidR="004052CC" w:rsidRPr="00416D92">
                            <w:rPr>
                              <w:sz w:val="20"/>
                              <w:szCs w:val="20"/>
                            </w:rPr>
                            <w:t xml:space="preserve">                  Tel: +258 83 3279563              </w:t>
                          </w:r>
                        </w:p>
                        <w:p w14:paraId="0A3916B0" w14:textId="77777777" w:rsidR="00DE2640" w:rsidRDefault="0000619E" w:rsidP="005455B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416D92">
                            <w:rPr>
                              <w:sz w:val="20"/>
                              <w:szCs w:val="20"/>
                            </w:rPr>
                            <w:t xml:space="preserve">              </w:t>
                          </w:r>
                          <w:r w:rsidR="00DE2640" w:rsidRPr="0002632B"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r w:rsidR="00DE2640" w:rsidRPr="0002632B">
                            <w:rPr>
                              <w:color w:val="1F1F1F"/>
                              <w:sz w:val="20"/>
                              <w:szCs w:val="20"/>
                              <w:shd w:val="clear" w:color="auto" w:fill="FFFFFF"/>
                            </w:rPr>
                            <w:t>info.innoq@innoq.gov.mz</w:t>
                          </w:r>
                        </w:p>
                        <w:p w14:paraId="4B282558" w14:textId="77777777" w:rsidR="00DE2640" w:rsidRDefault="00DE2640" w:rsidP="005455B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</w:t>
                          </w:r>
                          <w:r w:rsidR="00371B9E" w:rsidRPr="0002632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E2D7EC7" w14:textId="77777777" w:rsidR="00DE2640" w:rsidRDefault="00DE2640" w:rsidP="005455B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2658205" w14:textId="77777777" w:rsidR="00DE2640" w:rsidRDefault="00DE2640" w:rsidP="005455B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B39B89B" w14:textId="77777777" w:rsidR="005455B8" w:rsidRPr="0002632B" w:rsidRDefault="00371B9E" w:rsidP="005455B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02632B"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</w:p>
                        <w:p w14:paraId="506BF464" w14:textId="77777777" w:rsidR="005455B8" w:rsidRPr="0002632B" w:rsidRDefault="005455B8" w:rsidP="005455B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  <w:r w:rsidRPr="0002632B"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393D7A" w:rsidRPr="0002632B"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02632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E159B" w:rsidRPr="0002632B"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  <w:p w14:paraId="588B7140" w14:textId="77777777" w:rsidR="005455B8" w:rsidRPr="0002632B" w:rsidRDefault="005455B8" w:rsidP="005455B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E52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8.4pt;margin-top:7.7pt;width:837.6pt;height:1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" filled="f" fillcolor="#140090" stroked="f">
              <v:textbox>
                <w:txbxContent>
                  <w:p w14:paraId="578B4045" w14:textId="77777777" w:rsidR="005E02CE" w:rsidRDefault="00DE2640" w:rsidP="00B8607F">
                    <w:pPr>
                      <w:pStyle w:val="Footer"/>
                      <w:rPr>
                        <w:rFonts w:ascii="Times New Roman" w:hAnsi="Times New Roman"/>
                        <w:lang w:val="pt-PT"/>
                      </w:rPr>
                    </w:pPr>
                    <w:r>
                      <w:rPr>
                        <w:rFonts w:ascii="Times New Roman" w:hAnsi="Times New Roman"/>
                        <w:lang w:val="pt-PT"/>
                      </w:rPr>
                      <w:t xml:space="preserve">     </w:t>
                    </w:r>
                  </w:p>
                  <w:p w14:paraId="142D8105" w14:textId="138F32F1" w:rsidR="00727450" w:rsidRPr="00C75065" w:rsidRDefault="005E02CE" w:rsidP="00B8607F">
                    <w:pPr>
                      <w:pStyle w:val="Foo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</w:pPr>
                    <w:r w:rsidRPr="00C75065">
                      <w:rPr>
                        <w:rFonts w:ascii="Times New Roman" w:hAnsi="Times New Roman"/>
                        <w:b/>
                        <w:bCs/>
                        <w:lang w:val="pt-PT"/>
                      </w:rPr>
                      <w:t xml:space="preserve">          </w:t>
                    </w:r>
                    <w:r w:rsidR="005455B8" w:rsidRPr="00C75065">
                      <w:rPr>
                        <w:rFonts w:ascii="Times New Roman" w:hAnsi="Times New Roman"/>
                        <w:b/>
                        <w:bCs/>
                        <w:lang w:val="pt-PT"/>
                      </w:rPr>
                      <w:t xml:space="preserve">MAPUTO </w:t>
                    </w:r>
                    <w:r w:rsidR="000E159B" w:rsidRPr="00C75065">
                      <w:rPr>
                        <w:rFonts w:ascii="Times New Roman" w:hAnsi="Times New Roman"/>
                        <w:b/>
                        <w:bCs/>
                        <w:lang w:val="pt-PT"/>
                      </w:rPr>
                      <w:t>(</w:t>
                    </w:r>
                    <w:r w:rsidR="000E159B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SEDE)  </w:t>
                    </w:r>
                    <w:r w:rsidR="00393D7A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                                </w:t>
                    </w:r>
                    <w:r w:rsidR="000E159B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</w:t>
                    </w:r>
                    <w:r w:rsidR="00416D92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                                          </w:t>
                    </w:r>
                    <w:r w:rsidR="000E159B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</w:t>
                    </w:r>
                    <w:r w:rsidR="00393D7A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>SOFALA</w:t>
                    </w:r>
                    <w:r w:rsidR="005455B8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</w:t>
                    </w:r>
                    <w:r w:rsidR="00393D7A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            </w:t>
                    </w:r>
                    <w:r w:rsidR="00416D92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 </w:t>
                    </w:r>
                    <w:r w:rsidR="00393D7A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        </w:t>
                    </w:r>
                    <w:r w:rsidR="00416D92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</w:t>
                    </w:r>
                    <w:r w:rsidR="00393D7A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      </w:t>
                    </w:r>
                    <w:r w:rsidR="000E159B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</w:t>
                    </w:r>
                    <w:r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</w:t>
                    </w:r>
                    <w:r w:rsidR="00393D7A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NAMPULA                               </w:t>
                    </w:r>
                    <w:r w:rsidR="005455B8" w:rsidRPr="00C75065"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  <w:t xml:space="preserve">                         </w:t>
                    </w:r>
                  </w:p>
                  <w:p w14:paraId="30BB4A26" w14:textId="77777777" w:rsidR="005455B8" w:rsidRPr="00C75065" w:rsidRDefault="005455B8" w:rsidP="00B8607F">
                    <w:pPr>
                      <w:pStyle w:val="Footer"/>
                      <w:rPr>
                        <w:rFonts w:ascii="Times New Roman" w:hAnsi="Times New Roman"/>
                        <w:b/>
                        <w:bCs/>
                        <w:sz w:val="20"/>
                        <w:szCs w:val="20"/>
                        <w:lang w:val="pt-PT"/>
                      </w:rPr>
                    </w:pPr>
                  </w:p>
                  <w:p w14:paraId="1C186986" w14:textId="69979744" w:rsidR="005455B8" w:rsidRPr="005455B8" w:rsidRDefault="005455B8" w:rsidP="005455B8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 w:rsidRPr="005455B8"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    </w:t>
                    </w:r>
                    <w:r w:rsidR="00393D7A"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   </w:t>
                    </w:r>
                    <w:r w:rsidRPr="005455B8"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</w:t>
                    </w:r>
                    <w:r w:rsidR="000E159B"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 </w:t>
                    </w:r>
                    <w:r w:rsidRPr="005455B8">
                      <w:rPr>
                        <w:sz w:val="20"/>
                        <w:szCs w:val="20"/>
                        <w:lang w:val="pt-BR"/>
                      </w:rPr>
                      <w:t>Av. Moçambique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  </w:t>
                    </w:r>
                    <w:r w:rsidR="00393D7A" w:rsidRPr="004052CC">
                      <w:rPr>
                        <w:sz w:val="20"/>
                        <w:szCs w:val="20"/>
                        <w:lang w:val="pt-BR"/>
                      </w:rPr>
                      <w:t xml:space="preserve">Rua </w:t>
                    </w:r>
                    <w:r w:rsidR="004052CC" w:rsidRPr="004052CC">
                      <w:rPr>
                        <w:rFonts w:cs="Arial"/>
                        <w:sz w:val="20"/>
                        <w:szCs w:val="20"/>
                        <w:shd w:val="clear" w:color="auto" w:fill="FFFFFF"/>
                        <w:lang w:val="pt-PT"/>
                      </w:rPr>
                      <w:t>Francisco Gorjão</w:t>
                    </w:r>
                    <w:r w:rsidR="004052CC" w:rsidRPr="004052CC">
                      <w:rPr>
                        <w:rFonts w:ascii="Arial" w:hAnsi="Arial" w:cs="Arial"/>
                        <w:shd w:val="clear" w:color="auto" w:fill="FFFFFF"/>
                        <w:lang w:val="pt-PT"/>
                      </w:rPr>
                      <w:t> </w:t>
                    </w:r>
                    <w:r w:rsidRPr="004052CC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0E159B" w:rsidRPr="004052CC">
                      <w:rPr>
                        <w:sz w:val="20"/>
                        <w:szCs w:val="20"/>
                        <w:lang w:val="pt-BR"/>
                      </w:rPr>
                      <w:t xml:space="preserve">                    </w:t>
                    </w:r>
                    <w:r w:rsidR="004052CC" w:rsidRPr="004052CC">
                      <w:rPr>
                        <w:sz w:val="20"/>
                        <w:szCs w:val="20"/>
                        <w:lang w:val="pt-BR"/>
                      </w:rPr>
                      <w:t xml:space="preserve">         </w:t>
                    </w:r>
                    <w:r w:rsidR="000E159B" w:rsidRPr="004052CC">
                      <w:rPr>
                        <w:sz w:val="20"/>
                        <w:szCs w:val="20"/>
                        <w:lang w:val="pt-BR"/>
                      </w:rPr>
                      <w:t xml:space="preserve">        </w:t>
                    </w:r>
                    <w:r w:rsidR="004052CC">
                      <w:rPr>
                        <w:sz w:val="20"/>
                        <w:szCs w:val="20"/>
                        <w:lang w:val="pt-BR"/>
                      </w:rPr>
                      <w:t xml:space="preserve">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</w:t>
                    </w:r>
                    <w:r w:rsidR="004052CC">
                      <w:rPr>
                        <w:sz w:val="20"/>
                        <w:szCs w:val="20"/>
                        <w:lang w:val="pt-BR"/>
                      </w:rPr>
                      <w:t>Rua Maguiguana</w:t>
                    </w:r>
                  </w:p>
                  <w:p w14:paraId="6F950BB9" w14:textId="274BDB99" w:rsidR="005455B8" w:rsidRPr="005455B8" w:rsidRDefault="005455B8" w:rsidP="005455B8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 w:rsidRPr="005455B8">
                      <w:rPr>
                        <w:sz w:val="20"/>
                        <w:szCs w:val="20"/>
                        <w:lang w:val="pt-BR"/>
                      </w:rPr>
                      <w:t xml:space="preserve">    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  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5455B8">
                      <w:rPr>
                        <w:sz w:val="20"/>
                        <w:szCs w:val="20"/>
                        <w:lang w:val="pt-BR"/>
                      </w:rPr>
                      <w:t xml:space="preserve"> Parcela 7168/D1/7 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Nº </w:t>
                    </w:r>
                    <w:r w:rsidR="00C75065">
                      <w:rPr>
                        <w:sz w:val="20"/>
                        <w:szCs w:val="20"/>
                        <w:lang w:val="pt-BR"/>
                      </w:rPr>
                      <w:t>3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>79, 1º Andar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Nº </w:t>
                    </w:r>
                    <w:r w:rsidR="004052CC">
                      <w:rPr>
                        <w:sz w:val="20"/>
                        <w:szCs w:val="20"/>
                        <w:lang w:val="pt-BR"/>
                      </w:rPr>
                      <w:t>1044</w:t>
                    </w:r>
                  </w:p>
                  <w:p w14:paraId="43EFB470" w14:textId="2EE95A17" w:rsidR="00393D7A" w:rsidRPr="005455B8" w:rsidRDefault="005455B8" w:rsidP="005455B8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 w:rsidRPr="005455B8">
                      <w:rPr>
                        <w:sz w:val="20"/>
                        <w:szCs w:val="20"/>
                        <w:lang w:val="pt-BR"/>
                      </w:rPr>
                      <w:t xml:space="preserve">    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    </w:t>
                    </w:r>
                    <w:r w:rsidRPr="005455B8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 </w:t>
                    </w:r>
                    <w:r w:rsidRPr="005455B8">
                      <w:rPr>
                        <w:sz w:val="20"/>
                        <w:szCs w:val="20"/>
                        <w:lang w:val="pt-BR"/>
                      </w:rPr>
                      <w:t xml:space="preserve">Bairro do Zimpeto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Bairro </w:t>
                    </w:r>
                    <w:r w:rsidR="004052CC">
                      <w:rPr>
                        <w:sz w:val="20"/>
                        <w:szCs w:val="20"/>
                        <w:lang w:val="pt-BR"/>
                      </w:rPr>
                      <w:t>Ponta-Gea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C75065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4052CC">
                      <w:rPr>
                        <w:sz w:val="20"/>
                        <w:szCs w:val="20"/>
                        <w:lang w:val="pt-BR"/>
                      </w:rPr>
                      <w:t>Bairro Central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</w:t>
                    </w:r>
                  </w:p>
                  <w:p w14:paraId="5DEA0CD2" w14:textId="0AC5034E" w:rsidR="005455B8" w:rsidRPr="005455B8" w:rsidRDefault="005455B8" w:rsidP="005455B8">
                    <w:pPr>
                      <w:pStyle w:val="Footer"/>
                      <w:rPr>
                        <w:sz w:val="20"/>
                        <w:szCs w:val="20"/>
                        <w:lang w:val="pt-BR"/>
                      </w:rPr>
                    </w:pPr>
                    <w:r w:rsidRPr="005455B8">
                      <w:rPr>
                        <w:sz w:val="20"/>
                        <w:szCs w:val="20"/>
                        <w:lang w:val="pt-BR"/>
                      </w:rPr>
                      <w:t xml:space="preserve">      </w:t>
                    </w:r>
                    <w:r w:rsidR="00393D7A">
                      <w:rPr>
                        <w:sz w:val="20"/>
                        <w:szCs w:val="20"/>
                        <w:lang w:val="pt-BR"/>
                      </w:rPr>
                      <w:t xml:space="preserve">    </w:t>
                    </w:r>
                    <w:r w:rsidRPr="005455B8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 </w:t>
                    </w:r>
                    <w:r w:rsidRPr="005455B8">
                      <w:rPr>
                        <w:sz w:val="20"/>
                        <w:szCs w:val="20"/>
                        <w:lang w:val="pt-BR"/>
                      </w:rPr>
                      <w:t>C.P: 2983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   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                                   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Cidade da Beira                                                               </w:t>
                    </w:r>
                    <w:r w:rsidR="00416D92">
                      <w:rPr>
                        <w:sz w:val="20"/>
                        <w:szCs w:val="20"/>
                        <w:lang w:val="pt-BR"/>
                      </w:rPr>
                      <w:t xml:space="preserve">                        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4052CC">
                      <w:rPr>
                        <w:sz w:val="20"/>
                        <w:szCs w:val="20"/>
                        <w:lang w:val="pt-BR"/>
                      </w:rPr>
                      <w:t>Cidade de Nampula</w:t>
                    </w:r>
                    <w:r w:rsidR="000E159B">
                      <w:rPr>
                        <w:sz w:val="20"/>
                        <w:szCs w:val="20"/>
                        <w:lang w:val="pt-BR"/>
                      </w:rPr>
                      <w:t xml:space="preserve">                       </w:t>
                    </w:r>
                  </w:p>
                  <w:p w14:paraId="65A87640" w14:textId="2DA744BA" w:rsidR="003B52D6" w:rsidRPr="00416CF3" w:rsidRDefault="005455B8" w:rsidP="005455B8">
                    <w:pPr>
                      <w:pStyle w:val="Foo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5455B8"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     </w:t>
                    </w:r>
                    <w:r w:rsidR="00393D7A">
                      <w:rPr>
                        <w:rFonts w:ascii="Times New Roman" w:hAnsi="Times New Roman"/>
                        <w:sz w:val="20"/>
                        <w:szCs w:val="20"/>
                        <w:lang w:val="pt-PT"/>
                      </w:rPr>
                      <w:t xml:space="preserve"> </w:t>
                    </w:r>
                    <w:r w:rsidR="003B52D6" w:rsidRPr="00416CF3">
                      <w:rPr>
                        <w:rFonts w:ascii="Times New Roman" w:hAnsi="Times New Roman"/>
                        <w:sz w:val="20"/>
                        <w:szCs w:val="20"/>
                      </w:rPr>
                      <w:t>Tel: +258 822432816</w:t>
                    </w:r>
                    <w:r w:rsidR="00393D7A" w:rsidRPr="00416CF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</w:t>
                    </w:r>
                    <w:r w:rsidR="000E159B" w:rsidRPr="00416CF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76FAAFD9" w14:textId="78A6F8DD" w:rsidR="005455B8" w:rsidRPr="00416D92" w:rsidRDefault="000E159B" w:rsidP="005455B8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416CF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="003B52D6" w:rsidRPr="00416CF3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           </w:t>
                    </w:r>
                    <w:r w:rsidR="005455B8" w:rsidRPr="00416D92">
                      <w:rPr>
                        <w:sz w:val="20"/>
                        <w:szCs w:val="20"/>
                      </w:rPr>
                      <w:t xml:space="preserve"> </w:t>
                    </w:r>
                    <w:r w:rsidRPr="00416D92">
                      <w:rPr>
                        <w:sz w:val="20"/>
                        <w:szCs w:val="20"/>
                      </w:rPr>
                      <w:t xml:space="preserve">                                                    </w:t>
                    </w:r>
                    <w:r w:rsidR="00416D92">
                      <w:rPr>
                        <w:sz w:val="20"/>
                        <w:szCs w:val="20"/>
                      </w:rPr>
                      <w:t xml:space="preserve">                                                        </w:t>
                    </w:r>
                    <w:r w:rsidR="00CD7862">
                      <w:rPr>
                        <w:sz w:val="20"/>
                        <w:szCs w:val="20"/>
                      </w:rPr>
                      <w:t xml:space="preserve">                                        </w:t>
                    </w:r>
                    <w:r w:rsidR="00416D92">
                      <w:rPr>
                        <w:sz w:val="20"/>
                        <w:szCs w:val="20"/>
                      </w:rPr>
                      <w:t xml:space="preserve">   </w:t>
                    </w:r>
                    <w:r w:rsidR="00371B9E" w:rsidRPr="00416D92">
                      <w:rPr>
                        <w:sz w:val="20"/>
                        <w:szCs w:val="20"/>
                      </w:rPr>
                      <w:t>Tel</w:t>
                    </w:r>
                    <w:r w:rsidRPr="00416D92">
                      <w:rPr>
                        <w:sz w:val="20"/>
                        <w:szCs w:val="20"/>
                      </w:rPr>
                      <w:t>: +258 83 3279</w:t>
                    </w:r>
                    <w:r w:rsidR="00C37B02" w:rsidRPr="00416D92">
                      <w:rPr>
                        <w:sz w:val="20"/>
                        <w:szCs w:val="20"/>
                      </w:rPr>
                      <w:t>5</w:t>
                    </w:r>
                    <w:r w:rsidRPr="00416D92">
                      <w:rPr>
                        <w:sz w:val="20"/>
                        <w:szCs w:val="20"/>
                      </w:rPr>
                      <w:t>62</w:t>
                    </w:r>
                    <w:r w:rsidR="005455B8" w:rsidRPr="00416D92">
                      <w:rPr>
                        <w:sz w:val="20"/>
                        <w:szCs w:val="20"/>
                      </w:rPr>
                      <w:t xml:space="preserve"> </w:t>
                    </w:r>
                    <w:r w:rsidR="004052CC" w:rsidRPr="00416D92">
                      <w:rPr>
                        <w:sz w:val="20"/>
                        <w:szCs w:val="20"/>
                      </w:rPr>
                      <w:t xml:space="preserve">                                </w:t>
                    </w:r>
                    <w:r w:rsidR="00416D92">
                      <w:rPr>
                        <w:sz w:val="20"/>
                        <w:szCs w:val="20"/>
                      </w:rPr>
                      <w:t xml:space="preserve">                        </w:t>
                    </w:r>
                    <w:r w:rsidR="004052CC" w:rsidRPr="00416D92">
                      <w:rPr>
                        <w:sz w:val="20"/>
                        <w:szCs w:val="20"/>
                      </w:rPr>
                      <w:t xml:space="preserve">                  Tel: +258 83 3279563              </w:t>
                    </w:r>
                  </w:p>
                  <w:p w14:paraId="0A3916B0" w14:textId="77777777" w:rsidR="00DE2640" w:rsidRDefault="0000619E" w:rsidP="005455B8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416D92">
                      <w:rPr>
                        <w:sz w:val="20"/>
                        <w:szCs w:val="20"/>
                      </w:rPr>
                      <w:t xml:space="preserve">              </w:t>
                    </w:r>
                    <w:r w:rsidR="00DE2640" w:rsidRPr="0002632B">
                      <w:rPr>
                        <w:sz w:val="20"/>
                        <w:szCs w:val="20"/>
                      </w:rPr>
                      <w:t xml:space="preserve">Email: </w:t>
                    </w:r>
                    <w:r w:rsidR="00DE2640" w:rsidRPr="0002632B">
                      <w:rPr>
                        <w:color w:val="1F1F1F"/>
                        <w:sz w:val="20"/>
                        <w:szCs w:val="20"/>
                        <w:shd w:val="clear" w:color="auto" w:fill="FFFFFF"/>
                      </w:rPr>
                      <w:t>info.innoq@innoq.gov.mz</w:t>
                    </w:r>
                  </w:p>
                  <w:p w14:paraId="4B282558" w14:textId="77777777" w:rsidR="00DE2640" w:rsidRDefault="00DE2640" w:rsidP="005455B8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</w:t>
                    </w:r>
                    <w:r w:rsidR="00371B9E" w:rsidRPr="0002632B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5E2D7EC7" w14:textId="77777777" w:rsidR="00DE2640" w:rsidRDefault="00DE2640" w:rsidP="005455B8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14:paraId="12658205" w14:textId="77777777" w:rsidR="00DE2640" w:rsidRDefault="00DE2640" w:rsidP="005455B8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14:paraId="5B39B89B" w14:textId="77777777" w:rsidR="005455B8" w:rsidRPr="0002632B" w:rsidRDefault="00371B9E" w:rsidP="005455B8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02632B">
                      <w:rPr>
                        <w:sz w:val="20"/>
                        <w:szCs w:val="20"/>
                      </w:rPr>
                      <w:t xml:space="preserve">      </w:t>
                    </w:r>
                  </w:p>
                  <w:p w14:paraId="506BF464" w14:textId="77777777" w:rsidR="005455B8" w:rsidRPr="0002632B" w:rsidRDefault="005455B8" w:rsidP="005455B8">
                    <w:pPr>
                      <w:pStyle w:val="Footer"/>
                      <w:rPr>
                        <w:sz w:val="20"/>
                        <w:szCs w:val="20"/>
                      </w:rPr>
                    </w:pPr>
                    <w:r w:rsidRPr="0002632B">
                      <w:rPr>
                        <w:sz w:val="20"/>
                        <w:szCs w:val="20"/>
                      </w:rPr>
                      <w:t xml:space="preserve">      </w:t>
                    </w:r>
                    <w:r w:rsidR="00393D7A" w:rsidRPr="0002632B">
                      <w:rPr>
                        <w:sz w:val="20"/>
                        <w:szCs w:val="20"/>
                      </w:rPr>
                      <w:t xml:space="preserve">    </w:t>
                    </w:r>
                    <w:r w:rsidRPr="0002632B">
                      <w:rPr>
                        <w:sz w:val="20"/>
                        <w:szCs w:val="20"/>
                      </w:rPr>
                      <w:t xml:space="preserve"> </w:t>
                    </w:r>
                    <w:r w:rsidR="000E159B" w:rsidRPr="0002632B">
                      <w:rPr>
                        <w:sz w:val="20"/>
                        <w:szCs w:val="20"/>
                      </w:rPr>
                      <w:t xml:space="preserve">   </w:t>
                    </w:r>
                  </w:p>
                  <w:p w14:paraId="588B7140" w14:textId="77777777" w:rsidR="005455B8" w:rsidRPr="0002632B" w:rsidRDefault="005455B8" w:rsidP="005455B8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color w:val="FF0000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8C79C2" wp14:editId="3074E1A8">
              <wp:simplePos x="0" y="0"/>
              <wp:positionH relativeFrom="page">
                <wp:align>left</wp:align>
              </wp:positionH>
              <wp:positionV relativeFrom="paragraph">
                <wp:posOffset>203836</wp:posOffset>
              </wp:positionV>
              <wp:extent cx="10779760" cy="45719"/>
              <wp:effectExtent l="0" t="0" r="2540" b="0"/>
              <wp:wrapNone/>
              <wp:docPr id="82629755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79760" cy="45719"/>
                      </a:xfrm>
                      <a:prstGeom prst="rect">
                        <a:avLst/>
                      </a:prstGeom>
                      <a:solidFill>
                        <a:srgbClr val="1F37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0C750" id="Rectangle 2" o:spid="_x0000_s1026" style="position:absolute;margin-left:0;margin-top:16.05pt;width:848.8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P6hAIAAAM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" fillcolor="#1f3763" stroked="f">
              <w10:wrap anchorx="page"/>
            </v:rect>
          </w:pict>
        </mc:Fallback>
      </mc:AlternateContent>
    </w:r>
    <w:r w:rsidR="00AD7217">
      <w:rPr>
        <w:rFonts w:ascii="Times New Roman" w:hAnsi="Times New Roman"/>
        <w:b/>
        <w:color w:val="FF0000"/>
        <w:sz w:val="22"/>
        <w:szCs w:val="22"/>
        <w:lang w:val="pt-BR"/>
      </w:rPr>
      <w:t>I</w:t>
    </w:r>
    <w:r w:rsidR="00AD7217" w:rsidRPr="00AD7217">
      <w:rPr>
        <w:rFonts w:ascii="Times New Roman" w:hAnsi="Times New Roman"/>
        <w:b/>
        <w:i/>
        <w:iCs/>
        <w:color w:val="FF0000"/>
        <w:sz w:val="22"/>
        <w:szCs w:val="22"/>
        <w:lang w:val="pt-BR"/>
      </w:rPr>
      <w:t>NNOQ, IP - o</w:t>
    </w:r>
    <w:r w:rsidR="000E159B" w:rsidRPr="00AD7217">
      <w:rPr>
        <w:rFonts w:ascii="Times New Roman" w:hAnsi="Times New Roman"/>
        <w:b/>
        <w:i/>
        <w:iCs/>
        <w:color w:val="FF0000"/>
        <w:sz w:val="22"/>
        <w:szCs w:val="22"/>
        <w:lang w:val="pt-BR"/>
      </w:rPr>
      <w:t xml:space="preserve"> seu parceiro para a qualidade</w:t>
    </w:r>
  </w:p>
  <w:p w14:paraId="3335EEEB" w14:textId="77777777" w:rsidR="005455B8" w:rsidRPr="000E159B" w:rsidRDefault="005455B8" w:rsidP="005455B8">
    <w:pPr>
      <w:pStyle w:val="Footer"/>
      <w:rPr>
        <w:rFonts w:ascii="Times New Roman" w:hAnsi="Times New Roman"/>
        <w:b/>
        <w:color w:val="FF0000"/>
        <w:sz w:val="22"/>
        <w:szCs w:val="22"/>
        <w:lang w:val="pt-BR"/>
      </w:rPr>
    </w:pPr>
  </w:p>
  <w:p w14:paraId="371B71B5" w14:textId="77777777" w:rsidR="005455B8" w:rsidRDefault="005455B8" w:rsidP="005455B8">
    <w:pPr>
      <w:pStyle w:val="Footer"/>
      <w:rPr>
        <w:rFonts w:ascii="Times New Roman" w:hAnsi="Times New Roman"/>
        <w:b/>
        <w:color w:val="FF0000"/>
        <w:lang w:val="pt-BR"/>
      </w:rPr>
    </w:pPr>
  </w:p>
  <w:p w14:paraId="32E5F968" w14:textId="77777777" w:rsidR="005455B8" w:rsidRDefault="005455B8" w:rsidP="005455B8">
    <w:pPr>
      <w:pStyle w:val="Footer"/>
      <w:rPr>
        <w:rFonts w:ascii="Times New Roman" w:hAnsi="Times New Roman"/>
        <w:b/>
        <w:color w:val="FF0000"/>
        <w:lang w:val="pt-BR"/>
      </w:rPr>
    </w:pPr>
  </w:p>
  <w:p w14:paraId="3B9DDDA7" w14:textId="77777777" w:rsidR="005455B8" w:rsidRDefault="005455B8" w:rsidP="005455B8">
    <w:pPr>
      <w:pStyle w:val="Footer"/>
      <w:rPr>
        <w:rFonts w:ascii="Times New Roman" w:hAnsi="Times New Roman"/>
        <w:b/>
        <w:color w:val="FF0000"/>
        <w:lang w:val="pt-BR"/>
      </w:rPr>
    </w:pPr>
  </w:p>
  <w:p w14:paraId="324D2576" w14:textId="77777777" w:rsidR="005455B8" w:rsidRDefault="005455B8" w:rsidP="005455B8">
    <w:pPr>
      <w:pStyle w:val="Footer"/>
      <w:rPr>
        <w:rFonts w:ascii="Times New Roman" w:hAnsi="Times New Roman"/>
        <w:b/>
        <w:color w:val="FF0000"/>
        <w:lang w:val="pt-BR"/>
      </w:rPr>
    </w:pPr>
  </w:p>
  <w:p w14:paraId="54A2F8E2" w14:textId="77777777" w:rsidR="00727450" w:rsidRPr="001A1146" w:rsidRDefault="00727450">
    <w:pPr>
      <w:pStyle w:val="Footer"/>
      <w:rPr>
        <w:lang w:val="pt-BR"/>
      </w:rPr>
    </w:pPr>
  </w:p>
  <w:p w14:paraId="0B32C7DA" w14:textId="77777777" w:rsidR="00727450" w:rsidRPr="001A1146" w:rsidRDefault="00727450">
    <w:pPr>
      <w:pStyle w:val="Footer"/>
      <w:rPr>
        <w:lang w:val="pt-BR"/>
      </w:rPr>
    </w:pPr>
  </w:p>
  <w:p w14:paraId="3629B031" w14:textId="77777777" w:rsidR="00727450" w:rsidRPr="001A1146" w:rsidRDefault="00727450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BE51" w14:textId="77777777" w:rsidR="00D76ED0" w:rsidRDefault="00D76ED0" w:rsidP="00D62158">
      <w:r>
        <w:separator/>
      </w:r>
    </w:p>
  </w:footnote>
  <w:footnote w:type="continuationSeparator" w:id="0">
    <w:p w14:paraId="202C4A4E" w14:textId="77777777" w:rsidR="00D76ED0" w:rsidRDefault="00D76ED0" w:rsidP="00D6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1F2DB" w14:textId="77777777" w:rsidR="00727450" w:rsidRDefault="009E64C0">
    <w:pPr>
      <w:pStyle w:val="Header"/>
    </w:pPr>
    <w:r>
      <w:rPr>
        <w:noProof/>
      </w:rPr>
      <w:pict w14:anchorId="34311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Untitled-2" style="position:absolute;margin-left:0;margin-top:0;width:414.1pt;height:240.8pt;z-index:-251661312;mso-wrap-edited:f;mso-width-percent:0;mso-height-percent:0;mso-position-horizontal:center;mso-position-horizontal-relative:margin;mso-position-vertical:center;mso-position-vertical-relative:margin;mso-width-percent:0;mso-height-percent:0" wrapcoords="-39 0 -39 21465 21600 21465 21600 0 -39 0">
          <v:imagedata r:id="rId1" o:title="Untitled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A57B" w14:textId="2DAE1FF2" w:rsidR="000915DB" w:rsidRDefault="00C01023" w:rsidP="00E56D50">
    <w:pPr>
      <w:tabs>
        <w:tab w:val="center" w:pos="4320"/>
        <w:tab w:val="right" w:pos="8640"/>
      </w:tabs>
      <w:rPr>
        <w:lang w:val="pt-P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2F6738" wp14:editId="3240308C">
          <wp:simplePos x="0" y="0"/>
          <wp:positionH relativeFrom="column">
            <wp:posOffset>-790575</wp:posOffset>
          </wp:positionH>
          <wp:positionV relativeFrom="paragraph">
            <wp:posOffset>7620</wp:posOffset>
          </wp:positionV>
          <wp:extent cx="1076325" cy="571500"/>
          <wp:effectExtent l="0" t="0" r="9525" b="0"/>
          <wp:wrapThrough wrapText="bothSides">
            <wp:wrapPolygon edited="0">
              <wp:start x="0" y="0"/>
              <wp:lineTo x="0" y="20880"/>
              <wp:lineTo x="21409" y="20880"/>
              <wp:lineTo x="21409" y="0"/>
              <wp:lineTo x="0" y="0"/>
            </wp:wrapPolygon>
          </wp:wrapThrough>
          <wp:docPr id="5" name="Picture 1" descr="Description: logo Inno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 Inno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D4D28" w14:textId="67E78A75" w:rsidR="00727450" w:rsidRPr="00371B9E" w:rsidRDefault="00727450" w:rsidP="00E56D50">
    <w:pPr>
      <w:tabs>
        <w:tab w:val="center" w:pos="4320"/>
        <w:tab w:val="right" w:pos="8640"/>
      </w:tabs>
      <w:rPr>
        <w:lang w:val="pt-PT"/>
      </w:rPr>
    </w:pPr>
    <w:r w:rsidRPr="00217198">
      <w:rPr>
        <w:noProof/>
        <w:lang w:val="pt-BR" w:eastAsia="pt-BR"/>
      </w:rPr>
      <w:t>Insti</w:t>
    </w:r>
    <w:r w:rsidR="003056DA">
      <w:rPr>
        <w:noProof/>
        <w:lang w:val="pt-BR" w:eastAsia="pt-BR"/>
      </w:rPr>
      <w:t xml:space="preserve">     Institu</w:t>
    </w:r>
    <w:r w:rsidRPr="00217198">
      <w:rPr>
        <w:noProof/>
        <w:lang w:val="pt-BR" w:eastAsia="pt-BR"/>
      </w:rPr>
      <w:t xml:space="preserve">tuto Nacional de </w:t>
    </w:r>
  </w:p>
  <w:p w14:paraId="5E55B98B" w14:textId="41AD6D07" w:rsidR="006B0547" w:rsidRPr="00E56D50" w:rsidRDefault="00727450" w:rsidP="00A77D9E">
    <w:pPr>
      <w:tabs>
        <w:tab w:val="center" w:pos="4320"/>
        <w:tab w:val="right" w:pos="8640"/>
      </w:tabs>
      <w:rPr>
        <w:noProof/>
        <w:lang w:val="pt-BR" w:eastAsia="pt-BR"/>
      </w:rPr>
    </w:pPr>
    <w:r w:rsidRPr="00217198">
      <w:rPr>
        <w:noProof/>
        <w:lang w:val="pt-BR" w:eastAsia="pt-BR"/>
      </w:rPr>
      <w:t>Nor</w:t>
    </w:r>
    <w:r w:rsidR="003056DA">
      <w:rPr>
        <w:noProof/>
        <w:lang w:val="pt-BR" w:eastAsia="pt-BR"/>
      </w:rPr>
      <w:t xml:space="preserve">    Nor</w:t>
    </w:r>
    <w:r w:rsidRPr="00217198">
      <w:rPr>
        <w:noProof/>
        <w:lang w:val="pt-BR" w:eastAsia="pt-BR"/>
      </w:rPr>
      <w:t>malização e Qualidade</w:t>
    </w:r>
    <w:r w:rsidR="004A29E4">
      <w:rPr>
        <w:noProof/>
        <w:lang w:val="pt-BR" w:eastAsia="pt-BR"/>
      </w:rPr>
      <w:t>-IP</w:t>
    </w:r>
  </w:p>
  <w:p w14:paraId="19BBE450" w14:textId="5DB4B078" w:rsidR="006B0547" w:rsidRDefault="00416D92">
    <w:r>
      <w:rPr>
        <w:noProof/>
      </w:rPr>
      <w:drawing>
        <wp:anchor distT="0" distB="0" distL="114300" distR="114300" simplePos="0" relativeHeight="251659264" behindDoc="0" locked="0" layoutInCell="1" allowOverlap="1" wp14:anchorId="6797C49B" wp14:editId="7786FA06">
          <wp:simplePos x="0" y="0"/>
          <wp:positionH relativeFrom="column">
            <wp:posOffset>5883910</wp:posOffset>
          </wp:positionH>
          <wp:positionV relativeFrom="paragraph">
            <wp:posOffset>548005</wp:posOffset>
          </wp:positionV>
          <wp:extent cx="3931285" cy="4262755"/>
          <wp:effectExtent l="0" t="0" r="0" b="4445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285" cy="426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BD69" w14:textId="77777777" w:rsidR="00727450" w:rsidRDefault="009E64C0">
    <w:pPr>
      <w:pStyle w:val="Header"/>
    </w:pPr>
    <w:r>
      <w:rPr>
        <w:noProof/>
      </w:rPr>
      <w:pict w14:anchorId="3527E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Untitled-2" style="position:absolute;margin-left:0;margin-top:0;width:414.1pt;height:240.8pt;z-index:-251660288;mso-wrap-edited:f;mso-width-percent:0;mso-height-percent:0;mso-position-horizontal:center;mso-position-horizontal-relative:margin;mso-position-vertical:center;mso-position-vertical-relative:margin;mso-width-percent:0;mso-height-percent:0" wrapcoords="-39 0 -39 21465 21600 21465 21600 0 -39 0">
          <v:imagedata r:id="rId1" o:title="Untitled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BB7"/>
    <w:multiLevelType w:val="hybridMultilevel"/>
    <w:tmpl w:val="4CA026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5D0791"/>
    <w:multiLevelType w:val="hybridMultilevel"/>
    <w:tmpl w:val="0DB2BD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EE"/>
    <w:multiLevelType w:val="hybridMultilevel"/>
    <w:tmpl w:val="7E0872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B7686"/>
    <w:multiLevelType w:val="hybridMultilevel"/>
    <w:tmpl w:val="A84AD0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15DF7"/>
    <w:multiLevelType w:val="hybridMultilevel"/>
    <w:tmpl w:val="7A186D96"/>
    <w:lvl w:ilvl="0" w:tplc="A560E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FA8"/>
    <w:multiLevelType w:val="hybridMultilevel"/>
    <w:tmpl w:val="7BBEC650"/>
    <w:lvl w:ilvl="0" w:tplc="D624A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23"/>
    <w:rsid w:val="000017FA"/>
    <w:rsid w:val="0000619E"/>
    <w:rsid w:val="000123F3"/>
    <w:rsid w:val="00014381"/>
    <w:rsid w:val="00015772"/>
    <w:rsid w:val="00023E76"/>
    <w:rsid w:val="0002632B"/>
    <w:rsid w:val="000315FE"/>
    <w:rsid w:val="00035BA4"/>
    <w:rsid w:val="000362EA"/>
    <w:rsid w:val="0004170A"/>
    <w:rsid w:val="00052100"/>
    <w:rsid w:val="0005409E"/>
    <w:rsid w:val="00055B54"/>
    <w:rsid w:val="0005713A"/>
    <w:rsid w:val="00057C52"/>
    <w:rsid w:val="000643C6"/>
    <w:rsid w:val="00065CFE"/>
    <w:rsid w:val="00077D93"/>
    <w:rsid w:val="000904D2"/>
    <w:rsid w:val="000915DB"/>
    <w:rsid w:val="00094765"/>
    <w:rsid w:val="000A0C12"/>
    <w:rsid w:val="000B0475"/>
    <w:rsid w:val="000B2E89"/>
    <w:rsid w:val="000B426A"/>
    <w:rsid w:val="000B5122"/>
    <w:rsid w:val="000C2346"/>
    <w:rsid w:val="000C484F"/>
    <w:rsid w:val="000E132D"/>
    <w:rsid w:val="000E159B"/>
    <w:rsid w:val="000F0CB4"/>
    <w:rsid w:val="000F2A6B"/>
    <w:rsid w:val="000F46C5"/>
    <w:rsid w:val="000F4797"/>
    <w:rsid w:val="000F6101"/>
    <w:rsid w:val="000F67C0"/>
    <w:rsid w:val="001018B6"/>
    <w:rsid w:val="00105AFF"/>
    <w:rsid w:val="00116080"/>
    <w:rsid w:val="001212F6"/>
    <w:rsid w:val="001335BE"/>
    <w:rsid w:val="00136B29"/>
    <w:rsid w:val="001373A0"/>
    <w:rsid w:val="00140306"/>
    <w:rsid w:val="00140E92"/>
    <w:rsid w:val="00156D21"/>
    <w:rsid w:val="001614A3"/>
    <w:rsid w:val="00170E35"/>
    <w:rsid w:val="00171B14"/>
    <w:rsid w:val="00176B43"/>
    <w:rsid w:val="00185E70"/>
    <w:rsid w:val="0018710B"/>
    <w:rsid w:val="00190C06"/>
    <w:rsid w:val="00191E0F"/>
    <w:rsid w:val="00196A7E"/>
    <w:rsid w:val="001A1146"/>
    <w:rsid w:val="001A4C2C"/>
    <w:rsid w:val="001B05A4"/>
    <w:rsid w:val="001B1EC2"/>
    <w:rsid w:val="001B33AB"/>
    <w:rsid w:val="001B7D8A"/>
    <w:rsid w:val="001C3916"/>
    <w:rsid w:val="001C43CD"/>
    <w:rsid w:val="001C6429"/>
    <w:rsid w:val="001E2CFB"/>
    <w:rsid w:val="001E4D79"/>
    <w:rsid w:val="001E7622"/>
    <w:rsid w:val="001F234A"/>
    <w:rsid w:val="001F4CB1"/>
    <w:rsid w:val="00200872"/>
    <w:rsid w:val="00210B68"/>
    <w:rsid w:val="002142A3"/>
    <w:rsid w:val="00215C5A"/>
    <w:rsid w:val="00221761"/>
    <w:rsid w:val="00222CC5"/>
    <w:rsid w:val="00223064"/>
    <w:rsid w:val="0022443D"/>
    <w:rsid w:val="00225CEE"/>
    <w:rsid w:val="002330F1"/>
    <w:rsid w:val="00234A34"/>
    <w:rsid w:val="00234A37"/>
    <w:rsid w:val="00237949"/>
    <w:rsid w:val="00237BCA"/>
    <w:rsid w:val="002408CB"/>
    <w:rsid w:val="002479C0"/>
    <w:rsid w:val="002537EC"/>
    <w:rsid w:val="00253A4A"/>
    <w:rsid w:val="00256666"/>
    <w:rsid w:val="00260655"/>
    <w:rsid w:val="00261C70"/>
    <w:rsid w:val="00266BA6"/>
    <w:rsid w:val="0027316A"/>
    <w:rsid w:val="00277CDE"/>
    <w:rsid w:val="00283E06"/>
    <w:rsid w:val="002855F8"/>
    <w:rsid w:val="00285B5A"/>
    <w:rsid w:val="00292E67"/>
    <w:rsid w:val="002936FE"/>
    <w:rsid w:val="00294EEE"/>
    <w:rsid w:val="002A444F"/>
    <w:rsid w:val="002B21DB"/>
    <w:rsid w:val="002C012F"/>
    <w:rsid w:val="002D2BB6"/>
    <w:rsid w:val="002D66FA"/>
    <w:rsid w:val="002E598E"/>
    <w:rsid w:val="002E6D46"/>
    <w:rsid w:val="002F0E50"/>
    <w:rsid w:val="002F53B6"/>
    <w:rsid w:val="003007C7"/>
    <w:rsid w:val="00305488"/>
    <w:rsid w:val="003056DA"/>
    <w:rsid w:val="00312681"/>
    <w:rsid w:val="003135B3"/>
    <w:rsid w:val="0031420A"/>
    <w:rsid w:val="00315D0F"/>
    <w:rsid w:val="00320185"/>
    <w:rsid w:val="003201C8"/>
    <w:rsid w:val="00320A51"/>
    <w:rsid w:val="0032522F"/>
    <w:rsid w:val="0033255B"/>
    <w:rsid w:val="0034736A"/>
    <w:rsid w:val="0035162D"/>
    <w:rsid w:val="00354468"/>
    <w:rsid w:val="00355FB4"/>
    <w:rsid w:val="003575DD"/>
    <w:rsid w:val="00364E7B"/>
    <w:rsid w:val="00371499"/>
    <w:rsid w:val="00371B9E"/>
    <w:rsid w:val="00375C07"/>
    <w:rsid w:val="003816EF"/>
    <w:rsid w:val="00381C8E"/>
    <w:rsid w:val="0038360A"/>
    <w:rsid w:val="00383B9E"/>
    <w:rsid w:val="00383C14"/>
    <w:rsid w:val="003855A9"/>
    <w:rsid w:val="00386B9C"/>
    <w:rsid w:val="00387697"/>
    <w:rsid w:val="00393C67"/>
    <w:rsid w:val="00393D7A"/>
    <w:rsid w:val="003949BD"/>
    <w:rsid w:val="003A1502"/>
    <w:rsid w:val="003A17EF"/>
    <w:rsid w:val="003A2694"/>
    <w:rsid w:val="003A409A"/>
    <w:rsid w:val="003A63F7"/>
    <w:rsid w:val="003A658C"/>
    <w:rsid w:val="003B52D6"/>
    <w:rsid w:val="003C1C06"/>
    <w:rsid w:val="003C2C8F"/>
    <w:rsid w:val="003C6042"/>
    <w:rsid w:val="003C672A"/>
    <w:rsid w:val="003D302F"/>
    <w:rsid w:val="003D74DC"/>
    <w:rsid w:val="003E029B"/>
    <w:rsid w:val="003E11CC"/>
    <w:rsid w:val="003E1EFA"/>
    <w:rsid w:val="003E4B5D"/>
    <w:rsid w:val="00401354"/>
    <w:rsid w:val="00403222"/>
    <w:rsid w:val="004052CC"/>
    <w:rsid w:val="0041319F"/>
    <w:rsid w:val="00415373"/>
    <w:rsid w:val="00416CF3"/>
    <w:rsid w:val="00416D92"/>
    <w:rsid w:val="00420FD4"/>
    <w:rsid w:val="00422943"/>
    <w:rsid w:val="00422C9A"/>
    <w:rsid w:val="004234CD"/>
    <w:rsid w:val="00424CD8"/>
    <w:rsid w:val="0043062D"/>
    <w:rsid w:val="00435831"/>
    <w:rsid w:val="00435DC4"/>
    <w:rsid w:val="004378BB"/>
    <w:rsid w:val="00440DFC"/>
    <w:rsid w:val="00446823"/>
    <w:rsid w:val="00446966"/>
    <w:rsid w:val="0046543C"/>
    <w:rsid w:val="00470D3B"/>
    <w:rsid w:val="00471927"/>
    <w:rsid w:val="004721AF"/>
    <w:rsid w:val="0047435E"/>
    <w:rsid w:val="00487410"/>
    <w:rsid w:val="0048796B"/>
    <w:rsid w:val="004A29E4"/>
    <w:rsid w:val="004A2FE7"/>
    <w:rsid w:val="004B5891"/>
    <w:rsid w:val="004C4F90"/>
    <w:rsid w:val="004D0B02"/>
    <w:rsid w:val="004D11BD"/>
    <w:rsid w:val="004D2DF8"/>
    <w:rsid w:val="004D5374"/>
    <w:rsid w:val="004F133D"/>
    <w:rsid w:val="004F2F38"/>
    <w:rsid w:val="004F3A01"/>
    <w:rsid w:val="004F6368"/>
    <w:rsid w:val="00506360"/>
    <w:rsid w:val="00531B6E"/>
    <w:rsid w:val="00534131"/>
    <w:rsid w:val="00537E05"/>
    <w:rsid w:val="0054277A"/>
    <w:rsid w:val="005455B8"/>
    <w:rsid w:val="00555412"/>
    <w:rsid w:val="005738F7"/>
    <w:rsid w:val="00574E08"/>
    <w:rsid w:val="00577040"/>
    <w:rsid w:val="00583FC4"/>
    <w:rsid w:val="005909E4"/>
    <w:rsid w:val="00593059"/>
    <w:rsid w:val="00597318"/>
    <w:rsid w:val="005A01AD"/>
    <w:rsid w:val="005A02F4"/>
    <w:rsid w:val="005A7FE4"/>
    <w:rsid w:val="005B079E"/>
    <w:rsid w:val="005C11D6"/>
    <w:rsid w:val="005C1C9D"/>
    <w:rsid w:val="005C3456"/>
    <w:rsid w:val="005D4F71"/>
    <w:rsid w:val="005D5CEA"/>
    <w:rsid w:val="005E02CE"/>
    <w:rsid w:val="005E69FE"/>
    <w:rsid w:val="005E6DDF"/>
    <w:rsid w:val="005F3754"/>
    <w:rsid w:val="005F3D17"/>
    <w:rsid w:val="005F59E0"/>
    <w:rsid w:val="00602685"/>
    <w:rsid w:val="00603DA4"/>
    <w:rsid w:val="00604DE2"/>
    <w:rsid w:val="00607757"/>
    <w:rsid w:val="00610463"/>
    <w:rsid w:val="006121C9"/>
    <w:rsid w:val="00612E23"/>
    <w:rsid w:val="0061327D"/>
    <w:rsid w:val="0061492D"/>
    <w:rsid w:val="00614BED"/>
    <w:rsid w:val="00620892"/>
    <w:rsid w:val="00623931"/>
    <w:rsid w:val="0062747F"/>
    <w:rsid w:val="00630BCB"/>
    <w:rsid w:val="00632B3F"/>
    <w:rsid w:val="00636195"/>
    <w:rsid w:val="00636584"/>
    <w:rsid w:val="0064033D"/>
    <w:rsid w:val="006506A0"/>
    <w:rsid w:val="00651FE0"/>
    <w:rsid w:val="00653112"/>
    <w:rsid w:val="00654872"/>
    <w:rsid w:val="00656665"/>
    <w:rsid w:val="006600FA"/>
    <w:rsid w:val="006606F3"/>
    <w:rsid w:val="00666948"/>
    <w:rsid w:val="00671407"/>
    <w:rsid w:val="0067575C"/>
    <w:rsid w:val="00685D13"/>
    <w:rsid w:val="00686C1E"/>
    <w:rsid w:val="00690B6F"/>
    <w:rsid w:val="00693DC1"/>
    <w:rsid w:val="006A4EE7"/>
    <w:rsid w:val="006B0547"/>
    <w:rsid w:val="006C162C"/>
    <w:rsid w:val="006D0077"/>
    <w:rsid w:val="006E2296"/>
    <w:rsid w:val="006E7E0F"/>
    <w:rsid w:val="006F7536"/>
    <w:rsid w:val="00706AC3"/>
    <w:rsid w:val="007121CC"/>
    <w:rsid w:val="00715AFB"/>
    <w:rsid w:val="00716A1D"/>
    <w:rsid w:val="007211D1"/>
    <w:rsid w:val="00727450"/>
    <w:rsid w:val="00731D71"/>
    <w:rsid w:val="007336EC"/>
    <w:rsid w:val="00734B42"/>
    <w:rsid w:val="00742520"/>
    <w:rsid w:val="00744FBB"/>
    <w:rsid w:val="00747DDC"/>
    <w:rsid w:val="00750F2E"/>
    <w:rsid w:val="00752AF2"/>
    <w:rsid w:val="00753A1F"/>
    <w:rsid w:val="00756976"/>
    <w:rsid w:val="00757EC8"/>
    <w:rsid w:val="00765E3B"/>
    <w:rsid w:val="0077239D"/>
    <w:rsid w:val="0077720D"/>
    <w:rsid w:val="00783E6B"/>
    <w:rsid w:val="00784DB8"/>
    <w:rsid w:val="00785DE9"/>
    <w:rsid w:val="00793D6E"/>
    <w:rsid w:val="007A0BB9"/>
    <w:rsid w:val="007A38BF"/>
    <w:rsid w:val="007B1FF9"/>
    <w:rsid w:val="007B4B5A"/>
    <w:rsid w:val="007C062A"/>
    <w:rsid w:val="007D0B7E"/>
    <w:rsid w:val="007D227D"/>
    <w:rsid w:val="007D5DB6"/>
    <w:rsid w:val="007E09CC"/>
    <w:rsid w:val="007E4D47"/>
    <w:rsid w:val="007E6FF0"/>
    <w:rsid w:val="008028CE"/>
    <w:rsid w:val="00805CA8"/>
    <w:rsid w:val="00807FCB"/>
    <w:rsid w:val="008276CB"/>
    <w:rsid w:val="00832E78"/>
    <w:rsid w:val="00840048"/>
    <w:rsid w:val="008400DF"/>
    <w:rsid w:val="00845FAC"/>
    <w:rsid w:val="008510D7"/>
    <w:rsid w:val="00854152"/>
    <w:rsid w:val="0085494E"/>
    <w:rsid w:val="0086069C"/>
    <w:rsid w:val="00862E92"/>
    <w:rsid w:val="00866A1D"/>
    <w:rsid w:val="00875214"/>
    <w:rsid w:val="00882F8D"/>
    <w:rsid w:val="00894497"/>
    <w:rsid w:val="00896C49"/>
    <w:rsid w:val="00896E41"/>
    <w:rsid w:val="00897C2C"/>
    <w:rsid w:val="008B114D"/>
    <w:rsid w:val="008B20F4"/>
    <w:rsid w:val="008B38AA"/>
    <w:rsid w:val="008B4316"/>
    <w:rsid w:val="008C2913"/>
    <w:rsid w:val="008C68A0"/>
    <w:rsid w:val="008C760D"/>
    <w:rsid w:val="008C7C8A"/>
    <w:rsid w:val="008D3674"/>
    <w:rsid w:val="008E53B8"/>
    <w:rsid w:val="008F277F"/>
    <w:rsid w:val="00902960"/>
    <w:rsid w:val="00917FD2"/>
    <w:rsid w:val="00925A72"/>
    <w:rsid w:val="0093304B"/>
    <w:rsid w:val="00936A28"/>
    <w:rsid w:val="00945270"/>
    <w:rsid w:val="0094778B"/>
    <w:rsid w:val="009539E6"/>
    <w:rsid w:val="00963A9C"/>
    <w:rsid w:val="00966BB6"/>
    <w:rsid w:val="00984241"/>
    <w:rsid w:val="009879FC"/>
    <w:rsid w:val="00991C4B"/>
    <w:rsid w:val="009965B1"/>
    <w:rsid w:val="00997E6E"/>
    <w:rsid w:val="009A0A22"/>
    <w:rsid w:val="009A5BFD"/>
    <w:rsid w:val="009B33FD"/>
    <w:rsid w:val="009B368E"/>
    <w:rsid w:val="009B4A3C"/>
    <w:rsid w:val="009C3BB6"/>
    <w:rsid w:val="009C5809"/>
    <w:rsid w:val="009C6521"/>
    <w:rsid w:val="009C6B05"/>
    <w:rsid w:val="009D35D9"/>
    <w:rsid w:val="009D46A9"/>
    <w:rsid w:val="009E2B94"/>
    <w:rsid w:val="009E483F"/>
    <w:rsid w:val="009E499F"/>
    <w:rsid w:val="009E64C0"/>
    <w:rsid w:val="009F05DD"/>
    <w:rsid w:val="009F780B"/>
    <w:rsid w:val="00A03A20"/>
    <w:rsid w:val="00A1210A"/>
    <w:rsid w:val="00A12A2E"/>
    <w:rsid w:val="00A13F2A"/>
    <w:rsid w:val="00A22E34"/>
    <w:rsid w:val="00A22E50"/>
    <w:rsid w:val="00A2589E"/>
    <w:rsid w:val="00A35D70"/>
    <w:rsid w:val="00A37B39"/>
    <w:rsid w:val="00A41C21"/>
    <w:rsid w:val="00A4618A"/>
    <w:rsid w:val="00A5584F"/>
    <w:rsid w:val="00A60D9F"/>
    <w:rsid w:val="00A66C08"/>
    <w:rsid w:val="00A73AF5"/>
    <w:rsid w:val="00A756EC"/>
    <w:rsid w:val="00A77D9E"/>
    <w:rsid w:val="00A83956"/>
    <w:rsid w:val="00A910F2"/>
    <w:rsid w:val="00A93E42"/>
    <w:rsid w:val="00AA6304"/>
    <w:rsid w:val="00AB1AA8"/>
    <w:rsid w:val="00AB1EE1"/>
    <w:rsid w:val="00AB6D03"/>
    <w:rsid w:val="00AB7219"/>
    <w:rsid w:val="00AC18F0"/>
    <w:rsid w:val="00AC4BA3"/>
    <w:rsid w:val="00AD1DEE"/>
    <w:rsid w:val="00AD68A9"/>
    <w:rsid w:val="00AD7217"/>
    <w:rsid w:val="00AE22FE"/>
    <w:rsid w:val="00AF145F"/>
    <w:rsid w:val="00AF52FE"/>
    <w:rsid w:val="00AF546A"/>
    <w:rsid w:val="00AF6643"/>
    <w:rsid w:val="00B018FF"/>
    <w:rsid w:val="00B05C27"/>
    <w:rsid w:val="00B13A27"/>
    <w:rsid w:val="00B141F3"/>
    <w:rsid w:val="00B2130F"/>
    <w:rsid w:val="00B21416"/>
    <w:rsid w:val="00B21EDB"/>
    <w:rsid w:val="00B22A43"/>
    <w:rsid w:val="00B23D4C"/>
    <w:rsid w:val="00B33B89"/>
    <w:rsid w:val="00B40CE8"/>
    <w:rsid w:val="00B42B8D"/>
    <w:rsid w:val="00B439FD"/>
    <w:rsid w:val="00B47518"/>
    <w:rsid w:val="00B55692"/>
    <w:rsid w:val="00B56752"/>
    <w:rsid w:val="00B62217"/>
    <w:rsid w:val="00B6347E"/>
    <w:rsid w:val="00B71D1F"/>
    <w:rsid w:val="00B72FDF"/>
    <w:rsid w:val="00B74A95"/>
    <w:rsid w:val="00B85375"/>
    <w:rsid w:val="00B85BED"/>
    <w:rsid w:val="00B8607F"/>
    <w:rsid w:val="00B87860"/>
    <w:rsid w:val="00B939D4"/>
    <w:rsid w:val="00B944F7"/>
    <w:rsid w:val="00BA02EA"/>
    <w:rsid w:val="00BA0EE6"/>
    <w:rsid w:val="00BA4052"/>
    <w:rsid w:val="00BB099A"/>
    <w:rsid w:val="00BB1B2C"/>
    <w:rsid w:val="00BB290D"/>
    <w:rsid w:val="00BB7BA0"/>
    <w:rsid w:val="00BC0D8A"/>
    <w:rsid w:val="00BD2A4C"/>
    <w:rsid w:val="00BE0C03"/>
    <w:rsid w:val="00BE31EB"/>
    <w:rsid w:val="00BE7847"/>
    <w:rsid w:val="00C01023"/>
    <w:rsid w:val="00C02DFF"/>
    <w:rsid w:val="00C038F6"/>
    <w:rsid w:val="00C03F8A"/>
    <w:rsid w:val="00C06F75"/>
    <w:rsid w:val="00C17164"/>
    <w:rsid w:val="00C30B16"/>
    <w:rsid w:val="00C36E3A"/>
    <w:rsid w:val="00C37B02"/>
    <w:rsid w:val="00C44DF0"/>
    <w:rsid w:val="00C51822"/>
    <w:rsid w:val="00C51842"/>
    <w:rsid w:val="00C51C02"/>
    <w:rsid w:val="00C5394C"/>
    <w:rsid w:val="00C55B3D"/>
    <w:rsid w:val="00C576B7"/>
    <w:rsid w:val="00C6057A"/>
    <w:rsid w:val="00C6077D"/>
    <w:rsid w:val="00C62D2B"/>
    <w:rsid w:val="00C72B4C"/>
    <w:rsid w:val="00C7328E"/>
    <w:rsid w:val="00C75065"/>
    <w:rsid w:val="00C8157A"/>
    <w:rsid w:val="00C8160F"/>
    <w:rsid w:val="00C84A5C"/>
    <w:rsid w:val="00C97B34"/>
    <w:rsid w:val="00CA0F45"/>
    <w:rsid w:val="00CA2714"/>
    <w:rsid w:val="00CA335E"/>
    <w:rsid w:val="00CB119B"/>
    <w:rsid w:val="00CB133F"/>
    <w:rsid w:val="00CC030A"/>
    <w:rsid w:val="00CC0AE4"/>
    <w:rsid w:val="00CC4447"/>
    <w:rsid w:val="00CC50AA"/>
    <w:rsid w:val="00CC5ABB"/>
    <w:rsid w:val="00CC6A34"/>
    <w:rsid w:val="00CD0C64"/>
    <w:rsid w:val="00CD31A9"/>
    <w:rsid w:val="00CD4704"/>
    <w:rsid w:val="00CD6251"/>
    <w:rsid w:val="00CD7862"/>
    <w:rsid w:val="00CE16F1"/>
    <w:rsid w:val="00CE66BB"/>
    <w:rsid w:val="00CF0641"/>
    <w:rsid w:val="00CF4DA3"/>
    <w:rsid w:val="00D0066D"/>
    <w:rsid w:val="00D00ECE"/>
    <w:rsid w:val="00D10ADA"/>
    <w:rsid w:val="00D169D2"/>
    <w:rsid w:val="00D41F78"/>
    <w:rsid w:val="00D43DF5"/>
    <w:rsid w:val="00D477FA"/>
    <w:rsid w:val="00D50BAC"/>
    <w:rsid w:val="00D54CDA"/>
    <w:rsid w:val="00D60DF4"/>
    <w:rsid w:val="00D62158"/>
    <w:rsid w:val="00D633CB"/>
    <w:rsid w:val="00D644A2"/>
    <w:rsid w:val="00D65EF6"/>
    <w:rsid w:val="00D6620D"/>
    <w:rsid w:val="00D67ADA"/>
    <w:rsid w:val="00D71A62"/>
    <w:rsid w:val="00D76ED0"/>
    <w:rsid w:val="00D915EC"/>
    <w:rsid w:val="00D92F4E"/>
    <w:rsid w:val="00DA35AD"/>
    <w:rsid w:val="00DA3D58"/>
    <w:rsid w:val="00DB18EB"/>
    <w:rsid w:val="00DB5969"/>
    <w:rsid w:val="00DB70B3"/>
    <w:rsid w:val="00DC1694"/>
    <w:rsid w:val="00DD0660"/>
    <w:rsid w:val="00DD136C"/>
    <w:rsid w:val="00DD2666"/>
    <w:rsid w:val="00DD3181"/>
    <w:rsid w:val="00DE16E2"/>
    <w:rsid w:val="00DE2640"/>
    <w:rsid w:val="00DE5DF9"/>
    <w:rsid w:val="00DE6A41"/>
    <w:rsid w:val="00DF1D66"/>
    <w:rsid w:val="00E03C10"/>
    <w:rsid w:val="00E04311"/>
    <w:rsid w:val="00E04D5F"/>
    <w:rsid w:val="00E132AE"/>
    <w:rsid w:val="00E14338"/>
    <w:rsid w:val="00E14DF8"/>
    <w:rsid w:val="00E22889"/>
    <w:rsid w:val="00E2602A"/>
    <w:rsid w:val="00E26387"/>
    <w:rsid w:val="00E3041C"/>
    <w:rsid w:val="00E33078"/>
    <w:rsid w:val="00E43429"/>
    <w:rsid w:val="00E446FE"/>
    <w:rsid w:val="00E50735"/>
    <w:rsid w:val="00E52D4D"/>
    <w:rsid w:val="00E53414"/>
    <w:rsid w:val="00E56D50"/>
    <w:rsid w:val="00E57588"/>
    <w:rsid w:val="00E62AE3"/>
    <w:rsid w:val="00E8085F"/>
    <w:rsid w:val="00E8404A"/>
    <w:rsid w:val="00EA03F2"/>
    <w:rsid w:val="00EA2500"/>
    <w:rsid w:val="00EB4732"/>
    <w:rsid w:val="00EC4120"/>
    <w:rsid w:val="00EC44E8"/>
    <w:rsid w:val="00EC62D1"/>
    <w:rsid w:val="00EC7231"/>
    <w:rsid w:val="00ED2570"/>
    <w:rsid w:val="00ED4FD0"/>
    <w:rsid w:val="00EE3D77"/>
    <w:rsid w:val="00EE4DED"/>
    <w:rsid w:val="00EE7CDF"/>
    <w:rsid w:val="00EE7DC8"/>
    <w:rsid w:val="00EF24FF"/>
    <w:rsid w:val="00EF25FB"/>
    <w:rsid w:val="00EF3147"/>
    <w:rsid w:val="00F04E21"/>
    <w:rsid w:val="00F07DEE"/>
    <w:rsid w:val="00F10E53"/>
    <w:rsid w:val="00F320AC"/>
    <w:rsid w:val="00F34651"/>
    <w:rsid w:val="00F433F7"/>
    <w:rsid w:val="00F44008"/>
    <w:rsid w:val="00F4782A"/>
    <w:rsid w:val="00F53D64"/>
    <w:rsid w:val="00F56C6D"/>
    <w:rsid w:val="00F62527"/>
    <w:rsid w:val="00F64A09"/>
    <w:rsid w:val="00F7170A"/>
    <w:rsid w:val="00F82AFE"/>
    <w:rsid w:val="00F87C81"/>
    <w:rsid w:val="00F9423E"/>
    <w:rsid w:val="00F958D6"/>
    <w:rsid w:val="00F96BF8"/>
    <w:rsid w:val="00FA0089"/>
    <w:rsid w:val="00FB18BF"/>
    <w:rsid w:val="00FB59A7"/>
    <w:rsid w:val="00FD0431"/>
    <w:rsid w:val="00FD7308"/>
    <w:rsid w:val="00FE0AF4"/>
    <w:rsid w:val="00FE1074"/>
    <w:rsid w:val="00FF0153"/>
    <w:rsid w:val="00FF0DD6"/>
    <w:rsid w:val="00FF3865"/>
    <w:rsid w:val="00FF4D09"/>
    <w:rsid w:val="00FF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67BFBA2"/>
  <w15:docId w15:val="{3E440D9F-B258-4DE1-8941-27E38CC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10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71A62"/>
    <w:pPr>
      <w:keepNext/>
      <w:outlineLvl w:val="4"/>
    </w:pPr>
    <w:rPr>
      <w:rFonts w:ascii="Times New Roman" w:eastAsia="Times New Roman" w:hAnsi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1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158"/>
  </w:style>
  <w:style w:type="paragraph" w:styleId="Footer">
    <w:name w:val="footer"/>
    <w:basedOn w:val="Normal"/>
    <w:link w:val="FooterChar"/>
    <w:uiPriority w:val="99"/>
    <w:unhideWhenUsed/>
    <w:rsid w:val="00D621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158"/>
  </w:style>
  <w:style w:type="paragraph" w:styleId="BalloonText">
    <w:name w:val="Balloon Text"/>
    <w:basedOn w:val="Normal"/>
    <w:link w:val="BalloonTextChar"/>
    <w:uiPriority w:val="99"/>
    <w:semiHidden/>
    <w:unhideWhenUsed/>
    <w:rsid w:val="00D621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2158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0B0475"/>
    <w:pPr>
      <w:jc w:val="both"/>
    </w:pPr>
    <w:rPr>
      <w:rFonts w:ascii="Times New Roman" w:eastAsia="Times New Roman" w:hAnsi="Times New Roman"/>
      <w:sz w:val="20"/>
      <w:szCs w:val="20"/>
      <w:lang w:val="pt-PT"/>
    </w:rPr>
  </w:style>
  <w:style w:type="character" w:customStyle="1" w:styleId="BodyTextChar">
    <w:name w:val="Body Text Char"/>
    <w:link w:val="BodyText"/>
    <w:rsid w:val="000B0475"/>
    <w:rPr>
      <w:rFonts w:ascii="Times New Roman" w:eastAsia="Times New Roman" w:hAnsi="Times New Roman" w:cs="Times New Roman"/>
      <w:sz w:val="20"/>
      <w:szCs w:val="20"/>
      <w:lang w:val="pt-PT"/>
    </w:rPr>
  </w:style>
  <w:style w:type="table" w:styleId="TableGrid">
    <w:name w:val="Table Grid"/>
    <w:basedOn w:val="TableNormal"/>
    <w:uiPriority w:val="59"/>
    <w:rsid w:val="00CC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264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E26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D0431"/>
    <w:pPr>
      <w:spacing w:before="100" w:after="100"/>
    </w:pPr>
    <w:rPr>
      <w:rFonts w:ascii="Times New Roman" w:eastAsia="Times New Roman" w:hAnsi="Times New Roman"/>
    </w:rPr>
  </w:style>
  <w:style w:type="character" w:customStyle="1" w:styleId="Heading5Char">
    <w:name w:val="Heading 5 Char"/>
    <w:link w:val="Heading5"/>
    <w:rsid w:val="00D71A62"/>
    <w:rPr>
      <w:rFonts w:ascii="Times New Roman" w:eastAsia="Times New Roman" w:hAnsi="Times New Roman"/>
      <w:sz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amento.formacao@innoq.gov.m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&#231;&#227;o.innoq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MINA&#769;RIO%20ALUSIVO%20AO%20DIA%20MUNDIAL%20DA%20METROLOG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023F7F-3CCC-4A1D-83FF-E533A9EC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SEMINÁRIO ALUSIVO AO DIA MUNDIAL DA METROLOGIA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INNOQ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Jovita da Cruz</cp:lastModifiedBy>
  <cp:revision>3</cp:revision>
  <cp:lastPrinted>2024-03-18T13:30:00Z</cp:lastPrinted>
  <dcterms:created xsi:type="dcterms:W3CDTF">2025-02-06T11:31:00Z</dcterms:created>
  <dcterms:modified xsi:type="dcterms:W3CDTF">2025-02-07T13:50:00Z</dcterms:modified>
</cp:coreProperties>
</file>